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89B12" w14:textId="5848B0B9" w:rsidR="00681013" w:rsidRPr="0052548E" w:rsidRDefault="00497A01" w:rsidP="0068101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#10</w:t>
      </w:r>
      <w:r w:rsidR="00FF69AE">
        <w:rPr>
          <w:rFonts w:ascii="Arial" w:hAnsi="Arial" w:cs="Arial"/>
          <w:b/>
          <w:bCs/>
          <w:sz w:val="28"/>
        </w:rPr>
        <w:t>9</w:t>
      </w:r>
      <w:r w:rsidR="009B4FAC">
        <w:rPr>
          <w:rFonts w:ascii="Arial" w:hAnsi="Arial" w:cs="Arial"/>
          <w:b/>
          <w:bCs/>
          <w:sz w:val="28"/>
        </w:rPr>
        <w:t>-e</w:t>
      </w:r>
      <w:r w:rsidR="00681013" w:rsidRPr="00E9096F">
        <w:rPr>
          <w:rFonts w:ascii="Arial" w:hAnsi="Arial" w:cs="Arial"/>
          <w:b/>
          <w:bCs/>
          <w:sz w:val="28"/>
        </w:rPr>
        <w:tab/>
      </w:r>
      <w:r w:rsidR="00681013" w:rsidRPr="00E9096F">
        <w:rPr>
          <w:rFonts w:ascii="Arial" w:hAnsi="Arial" w:cs="Arial"/>
          <w:b/>
          <w:bCs/>
          <w:sz w:val="28"/>
        </w:rPr>
        <w:tab/>
      </w:r>
      <w:r w:rsidR="00335240">
        <w:rPr>
          <w:rFonts w:ascii="Arial" w:hAnsi="Arial" w:cs="Arial"/>
          <w:b/>
          <w:bCs/>
          <w:sz w:val="28"/>
        </w:rPr>
        <w:tab/>
      </w:r>
      <w:r w:rsidR="00EE308F" w:rsidRPr="00EE308F">
        <w:rPr>
          <w:rFonts w:ascii="Arial" w:hAnsi="Arial" w:cs="Arial"/>
          <w:b/>
          <w:bCs/>
          <w:sz w:val="28"/>
        </w:rPr>
        <w:t>R1-220</w:t>
      </w:r>
      <w:r w:rsidR="00FF69AE">
        <w:rPr>
          <w:rFonts w:ascii="Arial" w:hAnsi="Arial" w:cs="Arial"/>
          <w:b/>
          <w:bCs/>
          <w:sz w:val="28"/>
        </w:rPr>
        <w:t>3641</w:t>
      </w:r>
    </w:p>
    <w:p w14:paraId="2B61B936" w14:textId="78EC31F9" w:rsidR="00681013" w:rsidRPr="009513AC" w:rsidRDefault="007F42EC" w:rsidP="0068101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 w:rsidRPr="006F7772">
        <w:rPr>
          <w:rFonts w:ascii="Arial" w:eastAsia="MS Mincho" w:hAnsi="Arial" w:cs="Arial"/>
          <w:b/>
          <w:bCs/>
          <w:sz w:val="28"/>
        </w:rPr>
        <w:t xml:space="preserve">e-Meeting, </w:t>
      </w:r>
      <w:r w:rsidR="00FF69AE">
        <w:rPr>
          <w:rFonts w:ascii="Arial" w:eastAsia="MS Mincho" w:hAnsi="Arial" w:cs="Arial"/>
          <w:b/>
          <w:bCs/>
          <w:sz w:val="28"/>
        </w:rPr>
        <w:t>May 9</w:t>
      </w:r>
      <w:r w:rsidR="00FF69AE" w:rsidRPr="00FF69AE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="00FF69AE">
        <w:rPr>
          <w:rFonts w:ascii="Arial" w:eastAsia="MS Mincho" w:hAnsi="Arial" w:cs="Arial"/>
          <w:b/>
          <w:bCs/>
          <w:sz w:val="28"/>
        </w:rPr>
        <w:t xml:space="preserve"> – 20</w:t>
      </w:r>
      <w:r w:rsidR="00FF69AE" w:rsidRPr="00FF69AE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="00B07CCF">
        <w:rPr>
          <w:rFonts w:ascii="Arial" w:eastAsia="MS Mincho" w:hAnsi="Arial" w:cs="Arial"/>
          <w:b/>
          <w:bCs/>
          <w:sz w:val="28"/>
        </w:rPr>
        <w:t>, 202</w:t>
      </w:r>
      <w:r w:rsidR="006E0B25">
        <w:rPr>
          <w:rFonts w:ascii="Arial" w:eastAsia="MS Mincho" w:hAnsi="Arial" w:cs="Arial"/>
          <w:b/>
          <w:bCs/>
          <w:sz w:val="28"/>
        </w:rPr>
        <w:t>2</w:t>
      </w:r>
    </w:p>
    <w:p w14:paraId="0459F9A8" w14:textId="77777777" w:rsidR="000D7C4F" w:rsidRPr="00155C60" w:rsidRDefault="000D7C4F" w:rsidP="000D7C4F">
      <w:pPr>
        <w:pStyle w:val="En-tte"/>
        <w:spacing w:line="276" w:lineRule="auto"/>
        <w:rPr>
          <w:rFonts w:asciiTheme="majorHAnsi" w:hAnsiTheme="majorHAnsi" w:cstheme="majorHAnsi"/>
          <w:noProof w:val="0"/>
        </w:rPr>
      </w:pPr>
    </w:p>
    <w:p w14:paraId="0ACB4F84" w14:textId="77777777" w:rsidR="000D7C4F" w:rsidRPr="00155C60" w:rsidRDefault="000D7C4F" w:rsidP="000D7C4F">
      <w:pPr>
        <w:pStyle w:val="En-tte"/>
        <w:spacing w:line="276" w:lineRule="auto"/>
        <w:ind w:left="1800" w:hanging="1800"/>
        <w:rPr>
          <w:rFonts w:asciiTheme="majorHAnsi" w:eastAsia="MS Gothic" w:hAnsiTheme="majorHAnsi" w:cstheme="majorHAnsi"/>
          <w:noProof w:val="0"/>
          <w:sz w:val="24"/>
          <w:lang w:eastAsia="ja-JP"/>
        </w:rPr>
      </w:pPr>
      <w:r w:rsidRPr="00155C60">
        <w:rPr>
          <w:rFonts w:asciiTheme="majorHAnsi" w:eastAsia="MS Gothic" w:hAnsiTheme="majorHAnsi" w:cstheme="majorHAnsi"/>
          <w:noProof w:val="0"/>
          <w:sz w:val="24"/>
        </w:rPr>
        <w:t>Source:</w:t>
      </w:r>
      <w:r w:rsidRPr="00155C60">
        <w:rPr>
          <w:rFonts w:asciiTheme="majorHAnsi" w:eastAsia="MS Gothic" w:hAnsiTheme="majorHAnsi" w:cstheme="majorHAnsi"/>
          <w:noProof w:val="0"/>
          <w:sz w:val="24"/>
        </w:rPr>
        <w:tab/>
      </w:r>
      <w:r w:rsidRPr="00155C60">
        <w:rPr>
          <w:rFonts w:asciiTheme="majorHAnsi" w:eastAsia="MS Gothic" w:hAnsiTheme="majorHAnsi" w:cstheme="majorHAnsi"/>
          <w:noProof w:val="0"/>
          <w:sz w:val="24"/>
          <w:lang w:eastAsia="ja-JP"/>
        </w:rPr>
        <w:t>Mitsubishi Electric</w:t>
      </w:r>
    </w:p>
    <w:p w14:paraId="34B6383F" w14:textId="659E251E" w:rsidR="000D7C4F" w:rsidRDefault="000D7C4F" w:rsidP="000D7C4F">
      <w:pPr>
        <w:pStyle w:val="En-tte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MS Gothic" w:hAnsiTheme="majorHAnsi" w:cstheme="majorHAnsi"/>
          <w:noProof w:val="0"/>
          <w:sz w:val="24"/>
        </w:rPr>
        <w:t>Title:</w:t>
      </w:r>
      <w:r w:rsidRPr="00055E47">
        <w:rPr>
          <w:rFonts w:asciiTheme="majorHAnsi" w:eastAsia="MS Gothic" w:hAnsiTheme="majorHAnsi" w:cstheme="majorHAnsi"/>
          <w:noProof w:val="0"/>
          <w:sz w:val="24"/>
        </w:rPr>
        <w:tab/>
      </w:r>
      <w:r w:rsidR="00FF69AE" w:rsidRPr="00FF69AE">
        <w:rPr>
          <w:rFonts w:asciiTheme="majorHAnsi" w:eastAsia="MS Gothic" w:hAnsiTheme="majorHAnsi" w:cstheme="majorHAnsi"/>
          <w:noProof w:val="0"/>
          <w:sz w:val="24"/>
        </w:rPr>
        <w:t>Remaining issues on Rel.17 inter-UE coordination</w:t>
      </w:r>
    </w:p>
    <w:p w14:paraId="4D9892B1" w14:textId="5AEF8040" w:rsidR="000D7C4F" w:rsidRPr="00871EEA" w:rsidRDefault="000D7C4F" w:rsidP="000D7C4F">
      <w:pPr>
        <w:pStyle w:val="En-tte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MS Gothic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MS Gothic" w:hAnsiTheme="majorHAnsi" w:cstheme="majorHAnsi"/>
          <w:noProof w:val="0"/>
          <w:sz w:val="24"/>
        </w:rPr>
        <w:tab/>
      </w:r>
      <w:r w:rsidR="007F42EC" w:rsidRPr="007F42EC">
        <w:rPr>
          <w:rFonts w:asciiTheme="majorHAnsi" w:eastAsia="MS Gothic" w:hAnsiTheme="majorHAnsi" w:cstheme="majorHAnsi"/>
          <w:noProof w:val="0"/>
          <w:sz w:val="24"/>
        </w:rPr>
        <w:t xml:space="preserve">8.11.2 - </w:t>
      </w:r>
      <w:r w:rsidR="00FF69AE" w:rsidRPr="00FF69AE">
        <w:rPr>
          <w:rFonts w:asciiTheme="majorHAnsi" w:eastAsia="MS Gothic" w:hAnsiTheme="majorHAnsi" w:cstheme="majorHAnsi"/>
          <w:noProof w:val="0"/>
          <w:sz w:val="24"/>
        </w:rPr>
        <w:t>Inter-UE coordination for Mode 2 enhancements</w:t>
      </w:r>
    </w:p>
    <w:p w14:paraId="714066EA" w14:textId="77777777" w:rsidR="000D7C4F" w:rsidRPr="00A81622" w:rsidRDefault="000D7C4F" w:rsidP="000D7C4F">
      <w:pPr>
        <w:pBdr>
          <w:bottom w:val="single" w:sz="12" w:space="1" w:color="auto"/>
        </w:pBdr>
        <w:rPr>
          <w:rFonts w:asciiTheme="majorHAnsi" w:hAnsiTheme="majorHAnsi" w:cstheme="majorHAnsi"/>
          <w:b/>
        </w:rPr>
      </w:pPr>
      <w:r w:rsidRPr="00A81622">
        <w:rPr>
          <w:rFonts w:asciiTheme="majorHAnsi" w:hAnsiTheme="majorHAnsi" w:cstheme="majorHAnsi"/>
          <w:b/>
        </w:rPr>
        <w:t xml:space="preserve">Document for: </w:t>
      </w:r>
      <w:r w:rsidRPr="00A81622">
        <w:rPr>
          <w:rFonts w:asciiTheme="majorHAnsi" w:hAnsiTheme="majorHAnsi" w:cstheme="majorHAnsi"/>
          <w:b/>
        </w:rPr>
        <w:tab/>
        <w:t>Discussion/Decision</w:t>
      </w:r>
    </w:p>
    <w:p w14:paraId="4EB91E4F" w14:textId="77777777" w:rsidR="00357F61" w:rsidRDefault="00DD4444" w:rsidP="00A81622">
      <w:pPr>
        <w:pStyle w:val="Titre1"/>
      </w:pPr>
      <w:bookmarkStart w:id="0" w:name="_Ref534820708"/>
      <w:r w:rsidRPr="00055E47">
        <w:t>Introduction</w:t>
      </w:r>
      <w:bookmarkEnd w:id="0"/>
    </w:p>
    <w:p w14:paraId="1A0DA56A" w14:textId="2A39C9C6" w:rsidR="008379EC" w:rsidRPr="003B5440" w:rsidRDefault="008379EC" w:rsidP="008379EC">
      <w:pPr>
        <w:rPr>
          <w:lang w:eastAsia="zh-CN"/>
        </w:rPr>
      </w:pPr>
      <w:r w:rsidRPr="003B5440">
        <w:rPr>
          <w:lang w:eastAsia="zh-CN"/>
        </w:rPr>
        <w:t xml:space="preserve">In </w:t>
      </w:r>
      <w:r>
        <w:rPr>
          <w:lang w:eastAsia="zh-CN"/>
        </w:rPr>
        <w:t xml:space="preserve">the latest plenary meeting </w:t>
      </w:r>
      <w:r w:rsidRPr="003B5440">
        <w:rPr>
          <w:lang w:eastAsia="zh-CN"/>
        </w:rPr>
        <w:t xml:space="preserve">RAN #95, the </w:t>
      </w:r>
      <w:proofErr w:type="spellStart"/>
      <w:r w:rsidRPr="003B5440">
        <w:rPr>
          <w:lang w:eastAsia="zh-CN"/>
        </w:rPr>
        <w:t>sidelink</w:t>
      </w:r>
      <w:proofErr w:type="spellEnd"/>
      <w:r w:rsidRPr="003B5440">
        <w:rPr>
          <w:lang w:eastAsia="zh-CN"/>
        </w:rPr>
        <w:t xml:space="preserve"> </w:t>
      </w:r>
      <w:r>
        <w:rPr>
          <w:lang w:eastAsia="zh-CN"/>
        </w:rPr>
        <w:t>work item was considered completed, the following open issues being judged as manageable under</w:t>
      </w:r>
      <w:r w:rsidRPr="003B5440">
        <w:rPr>
          <w:lang w:eastAsia="zh-CN"/>
        </w:rPr>
        <w:t xml:space="preserve"> RAN1 </w:t>
      </w:r>
      <w:r>
        <w:rPr>
          <w:lang w:eastAsia="zh-CN"/>
        </w:rPr>
        <w:t>maintenance work</w:t>
      </w:r>
      <w:r w:rsidRPr="003B5440">
        <w:rPr>
          <w:lang w:eastAsia="zh-CN"/>
        </w:rPr>
        <w:t>:</w:t>
      </w:r>
    </w:p>
    <w:p w14:paraId="54E9C6D7" w14:textId="77777777" w:rsidR="008379EC" w:rsidRPr="008379EC" w:rsidRDefault="008379EC" w:rsidP="008379EC">
      <w:pPr>
        <w:pStyle w:val="Paragraphedeliste"/>
        <w:widowControl w:val="0"/>
        <w:numPr>
          <w:ilvl w:val="0"/>
          <w:numId w:val="36"/>
        </w:numPr>
        <w:spacing w:after="0"/>
        <w:ind w:leftChars="0" w:left="800"/>
        <w:rPr>
          <w:rFonts w:eastAsiaTheme="minorEastAsia"/>
          <w:i/>
          <w:iCs/>
          <w:lang w:eastAsia="ko-KR"/>
        </w:rPr>
      </w:pPr>
      <w:r w:rsidRPr="008379EC">
        <w:rPr>
          <w:rFonts w:eastAsiaTheme="minorEastAsia"/>
          <w:i/>
          <w:iCs/>
          <w:lang w:eastAsia="ko-KR"/>
        </w:rPr>
        <w:t>Finalization of UE-B’s behavior when it receives both preferred resource set and non-preferred resource set from the same UE-A or different UE-As</w:t>
      </w:r>
    </w:p>
    <w:p w14:paraId="277DFFCC" w14:textId="77777777" w:rsidR="008379EC" w:rsidRPr="008379EC" w:rsidRDefault="008379EC" w:rsidP="008379EC">
      <w:pPr>
        <w:pStyle w:val="Paragraphedeliste"/>
        <w:widowControl w:val="0"/>
        <w:numPr>
          <w:ilvl w:val="0"/>
          <w:numId w:val="36"/>
        </w:numPr>
        <w:spacing w:after="0"/>
        <w:ind w:leftChars="0" w:left="800"/>
        <w:rPr>
          <w:rFonts w:eastAsiaTheme="minorEastAsia"/>
          <w:i/>
          <w:iCs/>
          <w:lang w:eastAsia="ko-KR"/>
        </w:rPr>
      </w:pPr>
      <w:r w:rsidRPr="008379EC">
        <w:rPr>
          <w:rFonts w:eastAsiaTheme="minorEastAsia"/>
          <w:i/>
          <w:iCs/>
          <w:lang w:eastAsia="ko-KR"/>
        </w:rPr>
        <w:t xml:space="preserve">Finalization of relationship between start/end slots of resource selection window used for </w:t>
      </w:r>
      <w:proofErr w:type="spellStart"/>
      <w:r w:rsidRPr="008379EC">
        <w:rPr>
          <w:rFonts w:eastAsiaTheme="minorEastAsia"/>
          <w:i/>
          <w:iCs/>
          <w:lang w:eastAsia="ko-KR"/>
        </w:rPr>
        <w:t>sidelink</w:t>
      </w:r>
      <w:proofErr w:type="spellEnd"/>
      <w:r w:rsidRPr="008379EC">
        <w:rPr>
          <w:rFonts w:eastAsiaTheme="minorEastAsia"/>
          <w:i/>
          <w:iCs/>
          <w:lang w:eastAsia="ko-KR"/>
        </w:rPr>
        <w:t xml:space="preserve"> transmission carrying inter-UE coordination information and start/end slots of resource selection window for determining the set of resources</w:t>
      </w:r>
    </w:p>
    <w:p w14:paraId="0CACF395" w14:textId="0FABEBDC" w:rsidR="00526F19" w:rsidRDefault="00526F19" w:rsidP="00526F19">
      <w:r>
        <w:t xml:space="preserve">In this contribution, we give our view on </w:t>
      </w:r>
      <w:r w:rsidR="00A37469">
        <w:t>some open</w:t>
      </w:r>
      <w:r w:rsidR="00821578">
        <w:t xml:space="preserve"> issues related to </w:t>
      </w:r>
      <w:r w:rsidR="000976FD">
        <w:t>inter-UE coordination</w:t>
      </w:r>
      <w:r w:rsidR="00A37469">
        <w:t>.</w:t>
      </w:r>
    </w:p>
    <w:p w14:paraId="36892283" w14:textId="77777777" w:rsidR="008B57C3" w:rsidRDefault="008B57C3" w:rsidP="00A81622">
      <w:pPr>
        <w:pBdr>
          <w:bottom w:val="single" w:sz="12" w:space="1" w:color="auto"/>
        </w:pBdr>
      </w:pPr>
    </w:p>
    <w:p w14:paraId="45FDD56E" w14:textId="77777777" w:rsidR="00EA0674" w:rsidRDefault="008D02CE" w:rsidP="00A81622">
      <w:pPr>
        <w:pStyle w:val="Titre1"/>
      </w:pPr>
      <w:r>
        <w:t>Discussion</w:t>
      </w:r>
    </w:p>
    <w:p w14:paraId="5FE68619" w14:textId="77777777" w:rsidR="00A42FA2" w:rsidRPr="00A42FA2" w:rsidRDefault="00A42FA2" w:rsidP="00A42FA2"/>
    <w:p w14:paraId="2B71B159" w14:textId="4869E21E" w:rsidR="009A2E51" w:rsidRDefault="009A2E51" w:rsidP="00852759">
      <w:pPr>
        <w:pStyle w:val="Titre2"/>
      </w:pPr>
      <w:r>
        <w:t xml:space="preserve">On </w:t>
      </w:r>
      <w:r w:rsidR="005E0684">
        <w:t>behavior upon r</w:t>
      </w:r>
      <w:r w:rsidR="005E0684" w:rsidRPr="005E0684">
        <w:t xml:space="preserve">eception of </w:t>
      </w:r>
      <w:r w:rsidR="005E0684">
        <w:t>b</w:t>
      </w:r>
      <w:r w:rsidR="005E0684" w:rsidRPr="005E0684">
        <w:t xml:space="preserve">oth </w:t>
      </w:r>
      <w:r w:rsidR="005E0684">
        <w:t>p</w:t>
      </w:r>
      <w:r w:rsidR="005E0684" w:rsidRPr="005E0684">
        <w:t xml:space="preserve">referred and </w:t>
      </w:r>
      <w:r w:rsidR="005E0684">
        <w:t>n</w:t>
      </w:r>
      <w:r w:rsidR="005E0684" w:rsidRPr="005E0684">
        <w:t xml:space="preserve">on-preferred </w:t>
      </w:r>
      <w:r w:rsidR="005E0684">
        <w:t>r</w:t>
      </w:r>
      <w:r w:rsidR="005E0684" w:rsidRPr="005E0684">
        <w:t xml:space="preserve">esource </w:t>
      </w:r>
      <w:r w:rsidR="005E0684">
        <w:t>s</w:t>
      </w:r>
      <w:r w:rsidR="005E0684" w:rsidRPr="005E0684">
        <w:t>ets</w:t>
      </w:r>
    </w:p>
    <w:p w14:paraId="2114877F" w14:textId="6C805137" w:rsidR="00740AD2" w:rsidRDefault="00740AD2" w:rsidP="00740AD2">
      <w:r>
        <w:t>During the determination of a preferred resource set, it is assumed that UE-A excluded the non-preferred resources. Yet, using UE-A’s preferred resource sets only makes sense for unicast transmission from UE-B to UE-A</w:t>
      </w:r>
      <w:r w:rsidR="00D11298">
        <w:t xml:space="preserve">. </w:t>
      </w:r>
    </w:p>
    <w:p w14:paraId="11B89ED3" w14:textId="58662AEA" w:rsidR="00D11298" w:rsidRDefault="00F324FA" w:rsidP="00740AD2">
      <w:pPr>
        <w:rPr>
          <w:rFonts w:eastAsia="Gulim" w:cs="Times"/>
          <w:i/>
          <w:szCs w:val="20"/>
        </w:rPr>
      </w:pPr>
      <w:bookmarkStart w:id="1" w:name="_Toc101797765"/>
      <w:r w:rsidRPr="004322FD">
        <w:rPr>
          <w:b/>
          <w:bCs/>
        </w:rPr>
        <w:t xml:space="preserve">Proposal </w:t>
      </w:r>
      <w:r w:rsidRPr="004322FD">
        <w:rPr>
          <w:b/>
          <w:bCs/>
        </w:rPr>
        <w:fldChar w:fldCharType="begin"/>
      </w:r>
      <w:r w:rsidRPr="004322FD">
        <w:rPr>
          <w:b/>
          <w:bCs/>
        </w:rPr>
        <w:instrText xml:space="preserve"> SEQ Proposal \* ARABIC </w:instrText>
      </w:r>
      <w:r w:rsidRPr="004322FD">
        <w:rPr>
          <w:b/>
          <w:bCs/>
        </w:rPr>
        <w:fldChar w:fldCharType="separate"/>
      </w:r>
      <w:r w:rsidR="0097450D">
        <w:rPr>
          <w:b/>
          <w:bCs/>
          <w:noProof/>
        </w:rPr>
        <w:t>1</w:t>
      </w:r>
      <w:r w:rsidRPr="004322FD">
        <w:rPr>
          <w:b/>
          <w:bCs/>
          <w:noProof/>
        </w:rPr>
        <w:fldChar w:fldCharType="end"/>
      </w:r>
      <w:r>
        <w:t xml:space="preserve">: </w:t>
      </w:r>
      <w:r>
        <w:rPr>
          <w:rFonts w:eastAsia="Gulim" w:cs="Times"/>
          <w:i/>
          <w:szCs w:val="20"/>
        </w:rPr>
        <w:t>In the case of reception of both preferred and non-preferred resource sets from a same/multiple UE-As, UE-B uses the preferred set of a given UE-A for unicast transmission to that specific UE-A, and uses the non-preferred set(s) for any other cases.</w:t>
      </w:r>
      <w:bookmarkEnd w:id="1"/>
    </w:p>
    <w:p w14:paraId="635013F1" w14:textId="4DBB6983" w:rsidR="00F324FA" w:rsidRDefault="00F324FA" w:rsidP="00740AD2">
      <w:pPr>
        <w:rPr>
          <w:rFonts w:eastAsia="Gulim" w:cs="Times"/>
          <w:iCs/>
          <w:szCs w:val="20"/>
        </w:rPr>
      </w:pPr>
      <w:r>
        <w:rPr>
          <w:rFonts w:eastAsia="Gulim" w:cs="Times"/>
          <w:iCs/>
          <w:szCs w:val="20"/>
        </w:rPr>
        <w:t xml:space="preserve">Yet, the cases where UE-B is provided such a big number of (possibly contradictory) information should be limited, for both overhead and performance reasons. Limiting the number of UEs acting as UE-A is discussed in the following sections. Moreover, limiting the number of messages from a given UE-A to a same UE-B </w:t>
      </w:r>
      <w:r w:rsidR="004D43F3">
        <w:rPr>
          <w:rFonts w:eastAsia="Gulim" w:cs="Times"/>
          <w:iCs/>
          <w:szCs w:val="20"/>
        </w:rPr>
        <w:t xml:space="preserve">should also be limited. If UE-A already sent a non-preferred list (via unicast to UE-B, or through a multi-cast/broadcast message), it should refrain from also sending a preferred list based on the same sensing results to UE-B. </w:t>
      </w:r>
    </w:p>
    <w:p w14:paraId="023B6021" w14:textId="6A41188E" w:rsidR="004D43F3" w:rsidRDefault="004D43F3" w:rsidP="004D43F3">
      <w:pPr>
        <w:rPr>
          <w:rFonts w:eastAsia="Gulim" w:cs="Times"/>
          <w:i/>
          <w:szCs w:val="20"/>
        </w:rPr>
      </w:pPr>
      <w:bookmarkStart w:id="2" w:name="_Toc101797766"/>
      <w:r w:rsidRPr="004322FD">
        <w:rPr>
          <w:b/>
          <w:bCs/>
        </w:rPr>
        <w:t xml:space="preserve">Proposal </w:t>
      </w:r>
      <w:r w:rsidRPr="004322FD">
        <w:rPr>
          <w:b/>
          <w:bCs/>
        </w:rPr>
        <w:fldChar w:fldCharType="begin"/>
      </w:r>
      <w:r w:rsidRPr="004322FD">
        <w:rPr>
          <w:b/>
          <w:bCs/>
        </w:rPr>
        <w:instrText xml:space="preserve"> SEQ Proposal \* ARABIC </w:instrText>
      </w:r>
      <w:r w:rsidRPr="004322FD">
        <w:rPr>
          <w:b/>
          <w:bCs/>
        </w:rPr>
        <w:fldChar w:fldCharType="separate"/>
      </w:r>
      <w:r w:rsidR="0097450D">
        <w:rPr>
          <w:b/>
          <w:bCs/>
          <w:noProof/>
        </w:rPr>
        <w:t>2</w:t>
      </w:r>
      <w:r w:rsidRPr="004322FD">
        <w:rPr>
          <w:b/>
          <w:bCs/>
          <w:noProof/>
        </w:rPr>
        <w:fldChar w:fldCharType="end"/>
      </w:r>
      <w:r>
        <w:t xml:space="preserve">: </w:t>
      </w:r>
      <w:r>
        <w:rPr>
          <w:rFonts w:eastAsia="Gulim" w:cs="Times"/>
          <w:i/>
          <w:szCs w:val="20"/>
        </w:rPr>
        <w:t>UE-A does not send preferred resource sets if non-preferred resource sets determined based on the same sensing results were sent</w:t>
      </w:r>
      <w:bookmarkEnd w:id="2"/>
    </w:p>
    <w:p w14:paraId="29CB95B7" w14:textId="77777777" w:rsidR="004D43F3" w:rsidRPr="00F324FA" w:rsidRDefault="004D43F3" w:rsidP="00740AD2">
      <w:pPr>
        <w:rPr>
          <w:iCs/>
        </w:rPr>
      </w:pPr>
    </w:p>
    <w:p w14:paraId="49052E3A" w14:textId="70A08F16" w:rsidR="00033B16" w:rsidRDefault="00033B16" w:rsidP="005E0684">
      <w:pPr>
        <w:pStyle w:val="Titre2"/>
      </w:pPr>
      <w:r>
        <w:t xml:space="preserve">On </w:t>
      </w:r>
      <w:r w:rsidR="008E1908">
        <w:t xml:space="preserve">scheme 1 with </w:t>
      </w:r>
      <w:r w:rsidR="008E1908" w:rsidRPr="008E1908">
        <w:t>inter-UE coordination information transmission triggered by a condition other than explicit request</w:t>
      </w:r>
    </w:p>
    <w:p w14:paraId="5F9D6641" w14:textId="231BD75E" w:rsidR="00677143" w:rsidRDefault="00677143" w:rsidP="00677143">
      <w:r>
        <w:t>Both</w:t>
      </w:r>
      <w:r w:rsidR="00F811F9">
        <w:t xml:space="preserve"> explicit request and condition-triggered schemes are beneficial. While scheme 1 with explicit request can control the signaling overhead through the explicit request mechanism itself, the condition-triggered scheme benefits from a lower latency since assistance information is available more rapidly to UE-B. </w:t>
      </w:r>
    </w:p>
    <w:p w14:paraId="02A0FB7C" w14:textId="7920E652" w:rsidR="008E1908" w:rsidRPr="003C1C9E" w:rsidRDefault="003C1C9E" w:rsidP="00DE34FC">
      <w:pPr>
        <w:pStyle w:val="Lgende"/>
        <w:rPr>
          <w:b w:val="0"/>
          <w:iCs/>
        </w:rPr>
      </w:pPr>
      <w:r w:rsidRPr="003C1C9E">
        <w:rPr>
          <w:b w:val="0"/>
          <w:iCs/>
        </w:rPr>
        <w:t>The following was agreed in the past RAN1#107b-e</w:t>
      </w:r>
      <w:r w:rsidR="00423ABB">
        <w:rPr>
          <w:b w:val="0"/>
          <w:iCs/>
        </w:rPr>
        <w:t xml:space="preserve"> and RAN1#108e</w:t>
      </w:r>
      <w:r>
        <w:rPr>
          <w:b w:val="0"/>
          <w:iCs/>
        </w:rPr>
        <w:t>:</w:t>
      </w:r>
    </w:p>
    <w:p w14:paraId="226FC2F5" w14:textId="77777777" w:rsidR="003C1C9E" w:rsidRPr="003C1C9E" w:rsidRDefault="003C1C9E" w:rsidP="003C1C9E">
      <w:pPr>
        <w:rPr>
          <w:rFonts w:cs="Times"/>
          <w:b/>
          <w:i/>
          <w:szCs w:val="20"/>
          <w:highlight w:val="green"/>
          <w:lang w:eastAsia="x-none"/>
        </w:rPr>
      </w:pPr>
      <w:r w:rsidRPr="003C1C9E">
        <w:rPr>
          <w:rFonts w:cs="Times"/>
          <w:b/>
          <w:i/>
          <w:szCs w:val="20"/>
          <w:highlight w:val="green"/>
          <w:lang w:eastAsia="x-none"/>
        </w:rPr>
        <w:lastRenderedPageBreak/>
        <w:t>Agreement</w:t>
      </w:r>
    </w:p>
    <w:p w14:paraId="3496E801" w14:textId="77777777" w:rsidR="003C1C9E" w:rsidRPr="003C1C9E" w:rsidRDefault="003C1C9E" w:rsidP="003C1C9E">
      <w:pPr>
        <w:tabs>
          <w:tab w:val="left" w:pos="720"/>
        </w:tabs>
        <w:rPr>
          <w:rFonts w:eastAsia="Gulim" w:cs="Times"/>
          <w:i/>
          <w:szCs w:val="20"/>
          <w:lang w:eastAsia="ko-KR"/>
        </w:rPr>
      </w:pPr>
      <w:r w:rsidRPr="003C1C9E">
        <w:rPr>
          <w:rFonts w:eastAsia="Gulim" w:cs="Times"/>
          <w:i/>
          <w:szCs w:val="20"/>
        </w:rPr>
        <w:t xml:space="preserve">For inter-UE coordination triggered by a condition rather than request reception in Scheme 1, </w:t>
      </w:r>
    </w:p>
    <w:p w14:paraId="1C4F2E48" w14:textId="77777777" w:rsidR="003C1C9E" w:rsidRPr="003C1C9E" w:rsidRDefault="003C1C9E" w:rsidP="003C1C9E">
      <w:pPr>
        <w:numPr>
          <w:ilvl w:val="0"/>
          <w:numId w:val="40"/>
        </w:numPr>
        <w:spacing w:after="0"/>
        <w:rPr>
          <w:rFonts w:eastAsia="Gulim" w:cs="Times"/>
          <w:i/>
          <w:szCs w:val="20"/>
        </w:rPr>
      </w:pPr>
      <w:r w:rsidRPr="003C1C9E">
        <w:rPr>
          <w:rFonts w:eastAsia="Gulim" w:cs="Times"/>
          <w:i/>
          <w:szCs w:val="20"/>
        </w:rPr>
        <w:t>A resource pool level (pre-)configuration can enable one of the following alternatives:</w:t>
      </w:r>
    </w:p>
    <w:p w14:paraId="24AF3150" w14:textId="77777777" w:rsidR="003C1C9E" w:rsidRPr="003C1C9E" w:rsidRDefault="003C1C9E" w:rsidP="003C1C9E">
      <w:pPr>
        <w:numPr>
          <w:ilvl w:val="1"/>
          <w:numId w:val="40"/>
        </w:numPr>
        <w:spacing w:after="0"/>
        <w:rPr>
          <w:rFonts w:eastAsia="Gulim" w:cs="Times"/>
          <w:i/>
          <w:szCs w:val="20"/>
        </w:rPr>
      </w:pPr>
      <w:r w:rsidRPr="003C1C9E">
        <w:rPr>
          <w:rFonts w:eastAsia="Gulim" w:cs="Times"/>
          <w:i/>
          <w:szCs w:val="20"/>
        </w:rPr>
        <w:t xml:space="preserve">Alt 1: it is up to UE-A’s implementation whether or not to trigger the inter-UE coordination information generation. </w:t>
      </w:r>
    </w:p>
    <w:p w14:paraId="70038388" w14:textId="77777777" w:rsidR="003C1C9E" w:rsidRPr="003C1C9E" w:rsidRDefault="003C1C9E" w:rsidP="003C1C9E">
      <w:pPr>
        <w:numPr>
          <w:ilvl w:val="1"/>
          <w:numId w:val="40"/>
        </w:numPr>
        <w:spacing w:after="0"/>
        <w:rPr>
          <w:rFonts w:eastAsia="Gulim" w:cs="Times"/>
          <w:i/>
          <w:szCs w:val="20"/>
        </w:rPr>
      </w:pPr>
      <w:r w:rsidRPr="003C1C9E">
        <w:rPr>
          <w:rFonts w:eastAsia="Gulim" w:cs="Times"/>
          <w:i/>
          <w:szCs w:val="20"/>
        </w:rPr>
        <w:t>Alt 2: the inter-UE coordination information generation can be triggered only when UE-A has data to be transmitted together with the inter-UE coordination information to UE-B</w:t>
      </w:r>
    </w:p>
    <w:p w14:paraId="51D9DE75" w14:textId="77777777" w:rsidR="003C1C9E" w:rsidRPr="003C1C9E" w:rsidRDefault="003C1C9E" w:rsidP="003C1C9E">
      <w:pPr>
        <w:numPr>
          <w:ilvl w:val="0"/>
          <w:numId w:val="40"/>
        </w:numPr>
        <w:spacing w:after="0"/>
        <w:rPr>
          <w:rFonts w:eastAsia="Gulim" w:cs="Times"/>
          <w:i/>
          <w:szCs w:val="20"/>
        </w:rPr>
      </w:pPr>
      <w:r w:rsidRPr="003C1C9E">
        <w:rPr>
          <w:rFonts w:eastAsia="Gulim" w:cs="Times"/>
          <w:i/>
          <w:szCs w:val="20"/>
        </w:rPr>
        <w:t>Note: Rel-16 procedure of UL/SL prioritization, LTE SL/NR SL prioritization, and congestion control is applied to the transmission of the inter-UE coordination information triggered by a condition.</w:t>
      </w:r>
    </w:p>
    <w:p w14:paraId="1C0CC86F" w14:textId="77777777" w:rsidR="003C1C9E" w:rsidRPr="003C1C9E" w:rsidRDefault="003C1C9E" w:rsidP="003C1C9E">
      <w:pPr>
        <w:rPr>
          <w:rFonts w:eastAsia="Malgun Gothic" w:cs="Times"/>
          <w:b/>
          <w:bCs/>
          <w:i/>
          <w:iCs/>
          <w:szCs w:val="20"/>
          <w:highlight w:val="darkYellow"/>
          <w:lang w:eastAsia="ko-KR"/>
        </w:rPr>
      </w:pPr>
      <w:r w:rsidRPr="003C1C9E">
        <w:rPr>
          <w:rFonts w:eastAsia="Malgun Gothic" w:cs="Times"/>
          <w:b/>
          <w:bCs/>
          <w:i/>
          <w:iCs/>
          <w:szCs w:val="20"/>
          <w:highlight w:val="darkYellow"/>
          <w:lang w:eastAsia="ko-KR"/>
        </w:rPr>
        <w:t>Working Assumption</w:t>
      </w:r>
    </w:p>
    <w:p w14:paraId="3172073E" w14:textId="77777777" w:rsidR="003C1C9E" w:rsidRPr="003C1C9E" w:rsidRDefault="003C1C9E" w:rsidP="003C1C9E">
      <w:pPr>
        <w:pStyle w:val="Paragraphedeliste"/>
        <w:tabs>
          <w:tab w:val="left" w:pos="400"/>
        </w:tabs>
        <w:ind w:leftChars="0" w:left="0"/>
        <w:rPr>
          <w:rFonts w:eastAsia="Gulim" w:cs="Times"/>
          <w:i/>
          <w:iCs/>
          <w:szCs w:val="22"/>
        </w:rPr>
      </w:pPr>
      <w:r w:rsidRPr="003C1C9E">
        <w:rPr>
          <w:rFonts w:eastAsia="Gulim" w:cs="Times"/>
          <w:i/>
          <w:iCs/>
          <w:szCs w:val="22"/>
        </w:rPr>
        <w:t>For Scheme 1, following cast type(s) are supported for inter-UE coordination information transmission triggered by a condition other than explicit request reception</w:t>
      </w:r>
    </w:p>
    <w:p w14:paraId="7E8CA2D9" w14:textId="77777777" w:rsidR="003C1C9E" w:rsidRPr="003C1C9E" w:rsidRDefault="003C1C9E" w:rsidP="003C1C9E">
      <w:pPr>
        <w:pStyle w:val="Paragraphedeliste"/>
        <w:numPr>
          <w:ilvl w:val="0"/>
          <w:numId w:val="37"/>
        </w:numPr>
        <w:tabs>
          <w:tab w:val="left" w:pos="400"/>
        </w:tabs>
        <w:spacing w:after="0"/>
        <w:ind w:leftChars="0"/>
        <w:rPr>
          <w:rFonts w:eastAsia="Gulim" w:cs="Times"/>
          <w:i/>
          <w:iCs/>
          <w:szCs w:val="22"/>
        </w:rPr>
      </w:pPr>
      <w:r w:rsidRPr="003C1C9E">
        <w:rPr>
          <w:rFonts w:eastAsia="Gulim" w:cs="Times"/>
          <w:i/>
          <w:iCs/>
          <w:szCs w:val="22"/>
        </w:rPr>
        <w:t>Groupcast/Broadcast for non-preferred resource set, FFS for preferred resource set</w:t>
      </w:r>
    </w:p>
    <w:p w14:paraId="74504A0D" w14:textId="77777777" w:rsidR="003C1C9E" w:rsidRPr="003C1C9E" w:rsidRDefault="003C1C9E" w:rsidP="003C1C9E">
      <w:pPr>
        <w:pStyle w:val="Paragraphedeliste"/>
        <w:numPr>
          <w:ilvl w:val="1"/>
          <w:numId w:val="38"/>
        </w:numPr>
        <w:tabs>
          <w:tab w:val="left" w:pos="400"/>
        </w:tabs>
        <w:spacing w:after="0"/>
        <w:ind w:leftChars="0" w:left="1200" w:hanging="400"/>
        <w:rPr>
          <w:rFonts w:eastAsia="Gulim" w:cs="Times"/>
          <w:i/>
          <w:iCs/>
          <w:szCs w:val="22"/>
        </w:rPr>
      </w:pPr>
      <w:r w:rsidRPr="003C1C9E">
        <w:rPr>
          <w:rFonts w:eastAsia="Gulim" w:cs="Times"/>
          <w:i/>
          <w:iCs/>
          <w:szCs w:val="22"/>
        </w:rPr>
        <w:t>FFS: Under which conditions groupcast/broadcast can be supported</w:t>
      </w:r>
    </w:p>
    <w:p w14:paraId="4735D23A" w14:textId="77777777" w:rsidR="003C1C9E" w:rsidRPr="003C1C9E" w:rsidRDefault="003C1C9E" w:rsidP="003C1C9E">
      <w:pPr>
        <w:pStyle w:val="Paragraphedeliste"/>
        <w:numPr>
          <w:ilvl w:val="0"/>
          <w:numId w:val="37"/>
        </w:numPr>
        <w:tabs>
          <w:tab w:val="left" w:pos="400"/>
        </w:tabs>
        <w:spacing w:after="0"/>
        <w:ind w:leftChars="0"/>
        <w:rPr>
          <w:rFonts w:eastAsia="Gulim" w:cs="Times"/>
          <w:i/>
          <w:iCs/>
          <w:szCs w:val="22"/>
        </w:rPr>
      </w:pPr>
      <w:r w:rsidRPr="003C1C9E">
        <w:rPr>
          <w:rFonts w:eastAsia="Gulim" w:cs="Times"/>
          <w:i/>
          <w:iCs/>
          <w:szCs w:val="22"/>
        </w:rPr>
        <w:t>Unicast</w:t>
      </w:r>
    </w:p>
    <w:p w14:paraId="76CEDE7F" w14:textId="77777777" w:rsidR="003C1C9E" w:rsidRPr="003C1C9E" w:rsidRDefault="003C1C9E" w:rsidP="003C1C9E">
      <w:pPr>
        <w:pStyle w:val="Paragraphedeliste"/>
        <w:numPr>
          <w:ilvl w:val="0"/>
          <w:numId w:val="39"/>
        </w:numPr>
        <w:tabs>
          <w:tab w:val="left" w:pos="400"/>
        </w:tabs>
        <w:spacing w:after="0"/>
        <w:ind w:leftChars="0"/>
        <w:rPr>
          <w:rFonts w:eastAsia="Gulim" w:cs="Times"/>
          <w:i/>
          <w:iCs/>
          <w:szCs w:val="22"/>
        </w:rPr>
      </w:pPr>
      <w:r w:rsidRPr="003C1C9E">
        <w:rPr>
          <w:rFonts w:eastAsia="Gulim" w:cs="Times"/>
          <w:i/>
          <w:iCs/>
          <w:szCs w:val="22"/>
        </w:rPr>
        <w:t>FFS: Under which conditions unicast can be supported</w:t>
      </w:r>
    </w:p>
    <w:p w14:paraId="254FA9F5" w14:textId="77777777" w:rsidR="00423ABB" w:rsidRDefault="00423ABB" w:rsidP="00423ABB"/>
    <w:p w14:paraId="13CC9EC0" w14:textId="139EB7DE" w:rsidR="003C1C9E" w:rsidRDefault="00423ABB" w:rsidP="00423ABB">
      <w:r>
        <w:t>Conclusion</w:t>
      </w:r>
      <w:r w:rsidRPr="00423ABB">
        <w:rPr>
          <w:i/>
          <w:iCs/>
        </w:rPr>
        <w:t xml:space="preserve">: </w:t>
      </w:r>
      <w:r w:rsidRPr="00423ABB">
        <w:rPr>
          <w:i/>
          <w:iCs/>
        </w:rPr>
        <w:t>For cast type(s) of inter-UE coordination information with preferred resource set triggered by a condition other than explicit request reception, there is no consensus in RAN1 on the support of groupcast or broadcast for preferred resource set</w:t>
      </w:r>
    </w:p>
    <w:p w14:paraId="66FD665E" w14:textId="77777777" w:rsidR="00423ABB" w:rsidRPr="003C1C9E" w:rsidRDefault="00423ABB" w:rsidP="003C1C9E"/>
    <w:p w14:paraId="074F5856" w14:textId="4E5EF1D1" w:rsidR="00ED5DDE" w:rsidRDefault="00B70A84" w:rsidP="00DE34FC">
      <w:r>
        <w:t xml:space="preserve">The non-preferred resource set determined with condition 1-B-1/option 1 or condition 1-B-2 have the purpose of avoiding the reception of a TB onto a resource already occupied/unavailable for reception. This info is </w:t>
      </w:r>
      <w:r w:rsidR="00D8619C">
        <w:t>meaningless for UEs not intending to transmit a TB to UE-A</w:t>
      </w:r>
      <w:r w:rsidR="004F5826">
        <w:t xml:space="preserve">. </w:t>
      </w:r>
      <w:r w:rsidR="004322FD">
        <w:t xml:space="preserve">Preferred resource sets are also meaningless for UEs not intending to transmit a TB to UE-A. Moreover, sending preferred resource sets to groups of UE-s may increase the probability of collision </w:t>
      </w:r>
      <w:r w:rsidR="004F5826">
        <w:t xml:space="preserve">To limit the useless transfer of </w:t>
      </w:r>
      <w:r w:rsidR="004322FD">
        <w:t>inter-UE coordination information, we propose the following:</w:t>
      </w:r>
    </w:p>
    <w:p w14:paraId="5EA22530" w14:textId="2D73724A" w:rsidR="004F5826" w:rsidRDefault="004322FD" w:rsidP="000B2A24">
      <w:pPr>
        <w:rPr>
          <w:rFonts w:eastAsia="Gulim" w:cs="Times"/>
          <w:i/>
          <w:szCs w:val="20"/>
        </w:rPr>
      </w:pPr>
      <w:bookmarkStart w:id="3" w:name="_Toc95497094"/>
      <w:bookmarkStart w:id="4" w:name="_Toc95497221"/>
      <w:bookmarkStart w:id="5" w:name="_Toc95499081"/>
      <w:bookmarkStart w:id="6" w:name="_Toc95499754"/>
      <w:bookmarkStart w:id="7" w:name="_Toc95499805"/>
      <w:bookmarkStart w:id="8" w:name="_Toc101797767"/>
      <w:r w:rsidRPr="004322FD">
        <w:rPr>
          <w:b/>
          <w:bCs/>
        </w:rPr>
        <w:t xml:space="preserve">Proposal </w:t>
      </w:r>
      <w:r w:rsidRPr="004322FD">
        <w:rPr>
          <w:b/>
          <w:bCs/>
        </w:rPr>
        <w:fldChar w:fldCharType="begin"/>
      </w:r>
      <w:r w:rsidRPr="004322FD">
        <w:rPr>
          <w:b/>
          <w:bCs/>
        </w:rPr>
        <w:instrText xml:space="preserve"> SEQ Proposal \* ARABIC </w:instrText>
      </w:r>
      <w:r w:rsidRPr="004322FD">
        <w:rPr>
          <w:b/>
          <w:bCs/>
        </w:rPr>
        <w:fldChar w:fldCharType="separate"/>
      </w:r>
      <w:r w:rsidR="0097450D">
        <w:rPr>
          <w:b/>
          <w:bCs/>
          <w:noProof/>
        </w:rPr>
        <w:t>3</w:t>
      </w:r>
      <w:r w:rsidRPr="004322FD">
        <w:rPr>
          <w:b/>
          <w:bCs/>
          <w:noProof/>
        </w:rPr>
        <w:fldChar w:fldCharType="end"/>
      </w:r>
      <w:r>
        <w:t>:</w:t>
      </w:r>
      <w:bookmarkEnd w:id="3"/>
      <w:bookmarkEnd w:id="4"/>
      <w:bookmarkEnd w:id="5"/>
      <w:bookmarkEnd w:id="6"/>
      <w:r w:rsidR="00537357">
        <w:t xml:space="preserve"> </w:t>
      </w:r>
      <w:r w:rsidR="00ED5DDE" w:rsidRPr="003C1C9E">
        <w:rPr>
          <w:rFonts w:eastAsia="Gulim" w:cs="Times"/>
          <w:i/>
          <w:szCs w:val="20"/>
        </w:rPr>
        <w:t xml:space="preserve">For inter-UE coordination triggered by a condition </w:t>
      </w:r>
      <w:r>
        <w:rPr>
          <w:rFonts w:eastAsia="Gulim" w:cs="Times"/>
          <w:i/>
          <w:szCs w:val="20"/>
        </w:rPr>
        <w:t>o</w:t>
      </w:r>
      <w:r w:rsidR="00ED5DDE" w:rsidRPr="003C1C9E">
        <w:rPr>
          <w:rFonts w:eastAsia="Gulim" w:cs="Times"/>
          <w:i/>
          <w:szCs w:val="20"/>
        </w:rPr>
        <w:t>ther than request reception Scheme 1</w:t>
      </w:r>
      <w:r w:rsidR="00ED5DDE" w:rsidRPr="00ED5DDE">
        <w:rPr>
          <w:rFonts w:eastAsia="Gulim" w:cs="Times"/>
          <w:i/>
          <w:szCs w:val="20"/>
        </w:rPr>
        <w:t xml:space="preserve"> </w:t>
      </w:r>
      <w:r w:rsidR="000B2A24">
        <w:rPr>
          <w:rFonts w:eastAsia="Gulim" w:cs="Times"/>
          <w:i/>
          <w:szCs w:val="20"/>
        </w:rPr>
        <w:br/>
        <w:t>-</w:t>
      </w:r>
      <w:r w:rsidR="000B2A24">
        <w:rPr>
          <w:rFonts w:eastAsia="Gulim" w:cs="Times"/>
          <w:i/>
          <w:szCs w:val="20"/>
        </w:rPr>
        <w:tab/>
      </w:r>
      <w:r w:rsidR="00ED5DDE" w:rsidRPr="00ED5DDE">
        <w:rPr>
          <w:rFonts w:eastAsia="Gulim" w:cs="Times"/>
          <w:i/>
          <w:szCs w:val="20"/>
        </w:rPr>
        <w:t>Broadcast of non-preferred resource set is supported only if the non-preferred resource set has been determined by condition 1-B-2 (protect reception of UE-A)</w:t>
      </w:r>
      <w:r w:rsidR="000B2A24">
        <w:rPr>
          <w:rFonts w:eastAsia="Gulim" w:cs="Times"/>
          <w:i/>
          <w:szCs w:val="20"/>
        </w:rPr>
        <w:tab/>
      </w:r>
      <w:r w:rsidR="000B2A24">
        <w:rPr>
          <w:rFonts w:eastAsia="Gulim" w:cs="Times"/>
          <w:i/>
          <w:szCs w:val="20"/>
        </w:rPr>
        <w:br/>
        <w:t>-</w:t>
      </w:r>
      <w:r w:rsidR="000B2A24">
        <w:rPr>
          <w:rFonts w:eastAsia="Gulim" w:cs="Times"/>
          <w:i/>
          <w:szCs w:val="20"/>
        </w:rPr>
        <w:tab/>
      </w:r>
      <w:r w:rsidR="00ED5DDE">
        <w:rPr>
          <w:rFonts w:eastAsia="Gulim" w:cs="Times"/>
          <w:i/>
          <w:szCs w:val="20"/>
        </w:rPr>
        <w:t xml:space="preserve">Groupcast </w:t>
      </w:r>
      <w:r w:rsidR="00ED5DDE" w:rsidRPr="00ED5DDE">
        <w:rPr>
          <w:rFonts w:eastAsia="Gulim" w:cs="Times"/>
          <w:i/>
          <w:szCs w:val="20"/>
        </w:rPr>
        <w:t>of non-preferred resource set</w:t>
      </w:r>
      <w:r w:rsidR="004F5826">
        <w:rPr>
          <w:rFonts w:eastAsia="Gulim" w:cs="Times"/>
          <w:i/>
          <w:szCs w:val="20"/>
        </w:rPr>
        <w:t xml:space="preserve"> </w:t>
      </w:r>
      <w:r w:rsidR="004F5826" w:rsidRPr="00ED5DDE">
        <w:rPr>
          <w:rFonts w:eastAsia="Gulim" w:cs="Times"/>
          <w:i/>
          <w:szCs w:val="20"/>
        </w:rPr>
        <w:t xml:space="preserve">is supported only </w:t>
      </w:r>
      <w:r w:rsidR="004F5826">
        <w:rPr>
          <w:rFonts w:eastAsia="Gulim" w:cs="Times"/>
          <w:i/>
          <w:szCs w:val="20"/>
        </w:rPr>
        <w:t>in resource pools configured with Alt 2 and transmitted together with data</w:t>
      </w:r>
      <w:r w:rsidR="000B2A24">
        <w:rPr>
          <w:rFonts w:eastAsia="Gulim" w:cs="Times"/>
          <w:i/>
          <w:szCs w:val="20"/>
        </w:rPr>
        <w:tab/>
      </w:r>
      <w:r w:rsidR="000B2A24">
        <w:rPr>
          <w:rFonts w:eastAsia="Gulim" w:cs="Times"/>
          <w:i/>
          <w:szCs w:val="20"/>
        </w:rPr>
        <w:br/>
        <w:t>-</w:t>
      </w:r>
      <w:r w:rsidR="000B2A24">
        <w:rPr>
          <w:rFonts w:eastAsia="Gulim" w:cs="Times"/>
          <w:i/>
          <w:szCs w:val="20"/>
        </w:rPr>
        <w:tab/>
      </w:r>
      <w:r w:rsidR="004F5826">
        <w:rPr>
          <w:rFonts w:eastAsia="Gulim" w:cs="Times"/>
          <w:i/>
          <w:szCs w:val="20"/>
        </w:rPr>
        <w:t>Unicast of non-preferred resource set is supported only when UE-A is a destination UE of a TB transmitted by UE-B</w:t>
      </w:r>
      <w:bookmarkEnd w:id="7"/>
      <w:bookmarkEnd w:id="8"/>
      <w:r w:rsidR="00F6390E">
        <w:rPr>
          <w:rFonts w:eastAsia="Gulim" w:cs="Times"/>
          <w:i/>
          <w:szCs w:val="20"/>
        </w:rPr>
        <w:t xml:space="preserve"> </w:t>
      </w:r>
    </w:p>
    <w:p w14:paraId="54CA3866" w14:textId="77777777" w:rsidR="004322FD" w:rsidRPr="004322FD" w:rsidRDefault="004322FD" w:rsidP="004322FD">
      <w:pPr>
        <w:ind w:left="400"/>
        <w:rPr>
          <w:rFonts w:eastAsia="Gulim" w:cs="Times"/>
          <w:i/>
          <w:szCs w:val="20"/>
        </w:rPr>
      </w:pPr>
    </w:p>
    <w:p w14:paraId="28CEBEBC" w14:textId="6623C5C4" w:rsidR="004322FD" w:rsidRDefault="004322FD" w:rsidP="000B2A24">
      <w:pPr>
        <w:rPr>
          <w:rFonts w:eastAsia="Gulim" w:cs="Times"/>
          <w:i/>
          <w:szCs w:val="20"/>
        </w:rPr>
      </w:pPr>
      <w:bookmarkStart w:id="9" w:name="_Toc95497222"/>
      <w:bookmarkStart w:id="10" w:name="_Toc95499082"/>
      <w:bookmarkStart w:id="11" w:name="_Toc95499755"/>
      <w:bookmarkStart w:id="12" w:name="_Toc95499806"/>
      <w:bookmarkStart w:id="13" w:name="_Toc101797768"/>
      <w:r w:rsidRPr="004322FD">
        <w:rPr>
          <w:b/>
          <w:bCs/>
        </w:rPr>
        <w:t xml:space="preserve">Proposal </w:t>
      </w:r>
      <w:r w:rsidRPr="004322FD">
        <w:rPr>
          <w:b/>
          <w:bCs/>
        </w:rPr>
        <w:fldChar w:fldCharType="begin"/>
      </w:r>
      <w:r w:rsidRPr="004322FD">
        <w:rPr>
          <w:b/>
          <w:bCs/>
        </w:rPr>
        <w:instrText xml:space="preserve"> SEQ Proposal \* ARABIC </w:instrText>
      </w:r>
      <w:r w:rsidRPr="004322FD">
        <w:rPr>
          <w:b/>
          <w:bCs/>
        </w:rPr>
        <w:fldChar w:fldCharType="separate"/>
      </w:r>
      <w:r w:rsidR="0097450D">
        <w:rPr>
          <w:b/>
          <w:bCs/>
          <w:noProof/>
        </w:rPr>
        <w:t>4</w:t>
      </w:r>
      <w:r w:rsidRPr="004322FD">
        <w:rPr>
          <w:b/>
          <w:bCs/>
          <w:noProof/>
        </w:rPr>
        <w:fldChar w:fldCharType="end"/>
      </w:r>
      <w:r>
        <w:t>:</w:t>
      </w:r>
      <w:bookmarkEnd w:id="9"/>
      <w:bookmarkEnd w:id="10"/>
      <w:bookmarkEnd w:id="11"/>
      <w:r w:rsidR="00537357">
        <w:t xml:space="preserve"> </w:t>
      </w:r>
      <w:r w:rsidRPr="003C1C9E">
        <w:rPr>
          <w:rFonts w:eastAsia="Gulim" w:cs="Times"/>
          <w:i/>
          <w:szCs w:val="20"/>
        </w:rPr>
        <w:t xml:space="preserve">For inter-UE coordination triggered by a condition </w:t>
      </w:r>
      <w:r>
        <w:rPr>
          <w:rFonts w:eastAsia="Gulim" w:cs="Times"/>
          <w:i/>
          <w:szCs w:val="20"/>
        </w:rPr>
        <w:t>o</w:t>
      </w:r>
      <w:r w:rsidRPr="003C1C9E">
        <w:rPr>
          <w:rFonts w:eastAsia="Gulim" w:cs="Times"/>
          <w:i/>
          <w:szCs w:val="20"/>
        </w:rPr>
        <w:t>ther than request reception Scheme 1,</w:t>
      </w:r>
      <w:r w:rsidR="00423ABB">
        <w:rPr>
          <w:rFonts w:eastAsia="Gulim" w:cs="Times"/>
          <w:i/>
          <w:szCs w:val="20"/>
        </w:rPr>
        <w:t xml:space="preserve"> u</w:t>
      </w:r>
      <w:r>
        <w:rPr>
          <w:rFonts w:eastAsia="Gulim" w:cs="Times"/>
          <w:i/>
          <w:szCs w:val="20"/>
        </w:rPr>
        <w:t>nicast of preferred resource set is supported only when UE-A is a destination UE of a TB transmitted by UE-B</w:t>
      </w:r>
      <w:bookmarkEnd w:id="12"/>
      <w:bookmarkEnd w:id="13"/>
    </w:p>
    <w:p w14:paraId="64B3C5E6" w14:textId="77777777" w:rsidR="00ED5DDE" w:rsidRPr="00ED5DDE" w:rsidRDefault="00ED5DDE" w:rsidP="00DE34FC">
      <w:pPr>
        <w:rPr>
          <w:rFonts w:eastAsia="Gulim" w:cs="Times"/>
          <w:i/>
          <w:szCs w:val="20"/>
        </w:rPr>
      </w:pPr>
    </w:p>
    <w:p w14:paraId="0EDBA23D" w14:textId="69E3B487" w:rsidR="00FE774A" w:rsidRDefault="000B2A24" w:rsidP="00677143">
      <w:r>
        <w:t xml:space="preserve">Under the current agreements, and in order to limit the overhead created by </w:t>
      </w:r>
      <w:r w:rsidR="00F6390E">
        <w:t>IUC transmissions</w:t>
      </w:r>
      <w:r w:rsidR="00537357">
        <w:t>:</w:t>
      </w:r>
    </w:p>
    <w:p w14:paraId="379B5D27" w14:textId="2313CCB3" w:rsidR="00FE774A" w:rsidRDefault="00E0588A" w:rsidP="00677143">
      <w:pPr>
        <w:rPr>
          <w:i/>
        </w:rPr>
      </w:pPr>
      <w:bookmarkStart w:id="14" w:name="_Toc92473293"/>
      <w:bookmarkStart w:id="15" w:name="_Toc92476627"/>
      <w:bookmarkStart w:id="16" w:name="_Toc95497096"/>
      <w:bookmarkStart w:id="17" w:name="_Toc95497224"/>
      <w:bookmarkStart w:id="18" w:name="_Toc95499083"/>
      <w:bookmarkStart w:id="19" w:name="_Toc95499756"/>
      <w:bookmarkStart w:id="20" w:name="_Toc95499807"/>
      <w:bookmarkStart w:id="21" w:name="_Toc101797769"/>
      <w:r w:rsidRPr="00E0588A">
        <w:rPr>
          <w:b/>
          <w:bCs/>
        </w:rPr>
        <w:t xml:space="preserve">Proposal </w:t>
      </w:r>
      <w:r w:rsidRPr="00E0588A">
        <w:rPr>
          <w:b/>
          <w:bCs/>
        </w:rPr>
        <w:fldChar w:fldCharType="begin"/>
      </w:r>
      <w:r w:rsidRPr="00E0588A">
        <w:rPr>
          <w:b/>
          <w:bCs/>
        </w:rPr>
        <w:instrText xml:space="preserve"> SEQ Proposal \* ARABIC </w:instrText>
      </w:r>
      <w:r w:rsidRPr="00E0588A">
        <w:rPr>
          <w:b/>
          <w:bCs/>
        </w:rPr>
        <w:fldChar w:fldCharType="separate"/>
      </w:r>
      <w:r w:rsidR="0097450D">
        <w:rPr>
          <w:b/>
          <w:bCs/>
          <w:noProof/>
        </w:rPr>
        <w:t>5</w:t>
      </w:r>
      <w:r w:rsidRPr="00E0588A">
        <w:rPr>
          <w:b/>
          <w:bCs/>
          <w:noProof/>
        </w:rPr>
        <w:fldChar w:fldCharType="end"/>
      </w:r>
      <w:r w:rsidRPr="00E0588A">
        <w:rPr>
          <w:b/>
          <w:bCs/>
        </w:rPr>
        <w:t>:</w:t>
      </w:r>
      <w:r>
        <w:t xml:space="preserve"> </w:t>
      </w:r>
      <w:r>
        <w:rPr>
          <w:i/>
        </w:rPr>
        <w:t xml:space="preserve">For scheme 1 </w:t>
      </w:r>
      <w:r w:rsidRPr="00604DC9">
        <w:rPr>
          <w:i/>
        </w:rPr>
        <w:t>inter-UE coordination information transmission triggered by a condition other than explicit request</w:t>
      </w:r>
      <w:r>
        <w:rPr>
          <w:i/>
        </w:rPr>
        <w:t>, UE-A</w:t>
      </w:r>
      <w:r w:rsidR="00F6390E">
        <w:rPr>
          <w:i/>
        </w:rPr>
        <w:t xml:space="preserve"> sends preferred/non-preferred resources via unicast to UE-B only if the</w:t>
      </w:r>
      <w:r>
        <w:rPr>
          <w:i/>
        </w:rPr>
        <w:t xml:space="preserve"> distance between UE-A and UE-B is larger than and/or smaller than a threshold.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235C487" w14:textId="77777777" w:rsidR="00E0588A" w:rsidRDefault="00E0588A" w:rsidP="00677143"/>
    <w:p w14:paraId="6BAC2B1C" w14:textId="51682086" w:rsidR="00DE34FC" w:rsidRDefault="00DE34FC" w:rsidP="005E0684">
      <w:pPr>
        <w:pStyle w:val="Titre2"/>
      </w:pPr>
      <w:r>
        <w:lastRenderedPageBreak/>
        <w:t xml:space="preserve">On scheme 1 with </w:t>
      </w:r>
      <w:r w:rsidRPr="008E1908">
        <w:t xml:space="preserve">inter-UE coordination information transmission triggered by </w:t>
      </w:r>
      <w:r>
        <w:t>an</w:t>
      </w:r>
      <w:r w:rsidRPr="008E1908">
        <w:t xml:space="preserve"> explicit request</w:t>
      </w:r>
    </w:p>
    <w:p w14:paraId="6499645D" w14:textId="77777777" w:rsidR="00DE34FC" w:rsidRDefault="00DE34FC" w:rsidP="00677143"/>
    <w:p w14:paraId="7E220331" w14:textId="014B0BAF" w:rsidR="00F811F9" w:rsidRDefault="009B35F3" w:rsidP="00677143">
      <w:r>
        <w:t>Allowing UEs other than destination UEs of a TB transmitted by UE-B to provide preferred/non-preferred resources for a transmission they are not destined to receive puts too much constraint onto the resource selection process at UE-B and may lead to insufficient number of candidate resources, which automatically leads to re-inclusion of some excluded resources and thus to overriding part of the inter-UE assistance information. UE-B should prioritize its own sensing and assistance from intended receivers when selecting the best fit resource for transmission.</w:t>
      </w:r>
    </w:p>
    <w:p w14:paraId="26A288C8" w14:textId="397A6E72" w:rsidR="00862323" w:rsidRDefault="00862323" w:rsidP="00862323">
      <w:pPr>
        <w:pStyle w:val="Lgende"/>
      </w:pPr>
      <w:bookmarkStart w:id="22" w:name="_Toc83738156"/>
      <w:bookmarkStart w:id="23" w:name="_Toc83743543"/>
      <w:bookmarkStart w:id="24" w:name="_Toc83750197"/>
      <w:bookmarkStart w:id="25" w:name="_Toc92473294"/>
      <w:bookmarkStart w:id="26" w:name="_Toc92476628"/>
      <w:bookmarkStart w:id="27" w:name="_Toc95497097"/>
      <w:bookmarkStart w:id="28" w:name="_Toc95497225"/>
      <w:bookmarkStart w:id="29" w:name="_Toc95499084"/>
      <w:bookmarkStart w:id="30" w:name="_Toc95499757"/>
      <w:bookmarkStart w:id="31" w:name="_Toc95499808"/>
      <w:bookmarkStart w:id="32" w:name="_Toc101797770"/>
      <w:r>
        <w:t xml:space="preserve">Proposal </w:t>
      </w:r>
      <w:fldSimple w:instr=" SEQ Proposal \* ARABIC ">
        <w:r w:rsidR="0097450D">
          <w:rPr>
            <w:noProof/>
          </w:rPr>
          <w:t>6</w:t>
        </w:r>
      </w:fldSimple>
      <w:r>
        <w:t xml:space="preserve">: </w:t>
      </w:r>
      <w:r>
        <w:rPr>
          <w:b w:val="0"/>
          <w:i/>
        </w:rPr>
        <w:t>Conf</w:t>
      </w:r>
      <w:r w:rsidR="00604DC9">
        <w:rPr>
          <w:b w:val="0"/>
          <w:i/>
        </w:rPr>
        <w:t>i</w:t>
      </w:r>
      <w:r>
        <w:rPr>
          <w:b w:val="0"/>
          <w:i/>
        </w:rPr>
        <w:t xml:space="preserve">rm the working assumption on UE-A being a destination </w:t>
      </w:r>
      <w:r w:rsidR="00604DC9">
        <w:rPr>
          <w:b w:val="0"/>
          <w:i/>
        </w:rPr>
        <w:t>UE of a UE transmitted by UE-B for scheme 1 with explicit request</w:t>
      </w:r>
      <w:r>
        <w:rPr>
          <w:b w:val="0"/>
          <w:i/>
        </w:rPr>
        <w:t>.</w:t>
      </w:r>
      <w:bookmarkEnd w:id="22"/>
      <w:bookmarkEnd w:id="23"/>
      <w:bookmarkEnd w:id="24"/>
      <w:bookmarkEnd w:id="25"/>
      <w:r w:rsidR="00C53DF0">
        <w:rPr>
          <w:b w:val="0"/>
          <w:i/>
        </w:rPr>
        <w:t xml:space="preserve"> The trigger is sent with the same L1 source/destination ID as a TB to be transmitted by UE-B.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3993CA2" w14:textId="77777777" w:rsidR="00C56594" w:rsidRDefault="00C56594" w:rsidP="00C56594"/>
    <w:p w14:paraId="1B08C6F2" w14:textId="3D310935" w:rsidR="00C56594" w:rsidRDefault="00537357" w:rsidP="00C56594">
      <w:r>
        <w:t>Under the current agreements, and in order to limit the overhead created by IUC transmissions:</w:t>
      </w:r>
      <w:r w:rsidR="00C56594">
        <w:t xml:space="preserve"> </w:t>
      </w:r>
    </w:p>
    <w:p w14:paraId="3AC4E7A3" w14:textId="34FA036B" w:rsidR="00C56594" w:rsidRDefault="00C56594" w:rsidP="00C56594">
      <w:pPr>
        <w:rPr>
          <w:i/>
        </w:rPr>
      </w:pPr>
      <w:bookmarkStart w:id="33" w:name="_Toc92476629"/>
      <w:bookmarkStart w:id="34" w:name="_Toc95497098"/>
      <w:bookmarkStart w:id="35" w:name="_Toc95497226"/>
      <w:bookmarkStart w:id="36" w:name="_Toc95499085"/>
      <w:bookmarkStart w:id="37" w:name="_Toc95499758"/>
      <w:bookmarkStart w:id="38" w:name="_Toc95499809"/>
      <w:bookmarkStart w:id="39" w:name="_Toc101797771"/>
      <w:r w:rsidRPr="00E0588A">
        <w:rPr>
          <w:b/>
          <w:bCs/>
        </w:rPr>
        <w:t xml:space="preserve">Proposal </w:t>
      </w:r>
      <w:r w:rsidRPr="00E0588A">
        <w:rPr>
          <w:b/>
          <w:bCs/>
        </w:rPr>
        <w:fldChar w:fldCharType="begin"/>
      </w:r>
      <w:r w:rsidRPr="00E0588A">
        <w:rPr>
          <w:b/>
          <w:bCs/>
        </w:rPr>
        <w:instrText xml:space="preserve"> SEQ Proposal \* ARABIC </w:instrText>
      </w:r>
      <w:r w:rsidRPr="00E0588A">
        <w:rPr>
          <w:b/>
          <w:bCs/>
        </w:rPr>
        <w:fldChar w:fldCharType="separate"/>
      </w:r>
      <w:r w:rsidR="0097450D">
        <w:rPr>
          <w:b/>
          <w:bCs/>
          <w:noProof/>
        </w:rPr>
        <w:t>7</w:t>
      </w:r>
      <w:r w:rsidRPr="00E0588A">
        <w:rPr>
          <w:b/>
          <w:bCs/>
          <w:noProof/>
        </w:rPr>
        <w:fldChar w:fldCharType="end"/>
      </w:r>
      <w:r w:rsidRPr="00E0588A">
        <w:rPr>
          <w:b/>
          <w:bCs/>
        </w:rPr>
        <w:t>:</w:t>
      </w:r>
      <w:r>
        <w:t xml:space="preserve"> </w:t>
      </w:r>
      <w:r>
        <w:rPr>
          <w:i/>
        </w:rPr>
        <w:t xml:space="preserve">For scheme 1 </w:t>
      </w:r>
      <w:r w:rsidRPr="00604DC9">
        <w:rPr>
          <w:i/>
        </w:rPr>
        <w:t>inter-UE coordination information transmission triggered by explicit request</w:t>
      </w:r>
      <w:r>
        <w:rPr>
          <w:i/>
        </w:rPr>
        <w:t>, UE-A drop</w:t>
      </w:r>
      <w:r w:rsidR="00537357">
        <w:rPr>
          <w:i/>
        </w:rPr>
        <w:t>s</w:t>
      </w:r>
      <w:r>
        <w:rPr>
          <w:i/>
        </w:rPr>
        <w:t xml:space="preserve"> sending the coordination message </w:t>
      </w:r>
      <w:r w:rsidR="00537357">
        <w:rPr>
          <w:i/>
        </w:rPr>
        <w:t>when the</w:t>
      </w:r>
      <w:r>
        <w:rPr>
          <w:i/>
        </w:rPr>
        <w:t xml:space="preserve"> distance between UE-A and UE-B is larger than and/or smaller than a threshold.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4D705CB5" w14:textId="77777777" w:rsidR="00C56594" w:rsidRPr="00C406EF" w:rsidRDefault="00C56594" w:rsidP="00C406EF"/>
    <w:p w14:paraId="1FC3A3CD" w14:textId="77777777" w:rsidR="00BA31E1" w:rsidRPr="00BA31E1" w:rsidRDefault="00BA31E1" w:rsidP="00BA31E1"/>
    <w:p w14:paraId="0D1D9D06" w14:textId="2253E6D7" w:rsidR="009A2E51" w:rsidRDefault="00163170" w:rsidP="009A2E51">
      <w:pPr>
        <w:pStyle w:val="Titre2"/>
      </w:pPr>
      <w:r>
        <w:t>On the need of</w:t>
      </w:r>
      <w:r w:rsidR="005770F0">
        <w:t xml:space="preserve"> </w:t>
      </w:r>
      <w:r w:rsidR="00BA5116">
        <w:t>selection of UEs acting as UE-A</w:t>
      </w:r>
      <w:r w:rsidR="009A2E51">
        <w:t xml:space="preserve"> </w:t>
      </w:r>
      <w:r w:rsidR="00615132">
        <w:t>for scheme</w:t>
      </w:r>
      <w:r w:rsidR="00C92C89">
        <w:t>s</w:t>
      </w:r>
      <w:r w:rsidR="00615132">
        <w:t xml:space="preserve"> 1</w:t>
      </w:r>
      <w:r w:rsidR="005770F0">
        <w:t xml:space="preserve"> and 2</w:t>
      </w:r>
    </w:p>
    <w:p w14:paraId="441DB550" w14:textId="55DA6ECE" w:rsidR="009A2E51" w:rsidRDefault="009A2E51" w:rsidP="009A2E51">
      <w:r>
        <w:t xml:space="preserve">Systematically sending assistance info from all users </w:t>
      </w:r>
      <w:r w:rsidR="000F0A89">
        <w:t xml:space="preserve">in a multicast/broadcast scenario </w:t>
      </w:r>
      <w:r>
        <w:t xml:space="preserve">on a regular basis is counterproductive </w:t>
      </w:r>
      <w:r w:rsidR="00C92C89">
        <w:t xml:space="preserve">for scheme 2 (especially in dense traffic situations), </w:t>
      </w:r>
      <w:r>
        <w:t xml:space="preserve">and </w:t>
      </w:r>
      <w:r w:rsidR="00C92C89">
        <w:t xml:space="preserve">potentially </w:t>
      </w:r>
      <w:r>
        <w:t>overhead consuming</w:t>
      </w:r>
      <w:r w:rsidR="00C92C89">
        <w:t xml:space="preserve"> for scheme 1 (although the explicit triggering may somehow limit this effect)</w:t>
      </w:r>
      <w:r>
        <w:t xml:space="preserve">. </w:t>
      </w:r>
    </w:p>
    <w:p w14:paraId="42C19880" w14:textId="77777777" w:rsidR="009A2E51" w:rsidRPr="00007556" w:rsidRDefault="009A2E51" w:rsidP="009A2E51">
      <w:pPr>
        <w:jc w:val="center"/>
      </w:pPr>
      <w:r w:rsidRPr="00007556">
        <w:rPr>
          <w:noProof/>
        </w:rPr>
        <w:drawing>
          <wp:inline distT="0" distB="0" distL="0" distR="0" wp14:anchorId="4D2F42F4" wp14:editId="2928762A">
            <wp:extent cx="5762625" cy="34861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4498F" w14:textId="29261953" w:rsidR="009A2E51" w:rsidRDefault="009A2E51" w:rsidP="009A2E51">
      <w:pPr>
        <w:pStyle w:val="Lgende"/>
        <w:jc w:val="center"/>
      </w:pPr>
      <w:bookmarkStart w:id="40" w:name="_Ref61648333"/>
      <w:r>
        <w:t xml:space="preserve">Figure </w:t>
      </w:r>
      <w:fldSimple w:instr=" SEQ Figure \* ARABIC ">
        <w:r w:rsidR="0097450D">
          <w:rPr>
            <w:noProof/>
          </w:rPr>
          <w:t>1</w:t>
        </w:r>
      </w:fldSimple>
      <w:bookmarkEnd w:id="40"/>
      <w:r>
        <w:t xml:space="preserve">– Illustration figure of assistance information provided by a set of selected UEs from a multicast group with different selection ranges </w:t>
      </w:r>
    </w:p>
    <w:p w14:paraId="7786AB5E" w14:textId="09EF8E1E" w:rsidR="009A2E51" w:rsidRDefault="009A2E51" w:rsidP="009A2E51">
      <w:r>
        <w:lastRenderedPageBreak/>
        <w:t xml:space="preserve">Reasonable criteria of selecting which UEs are fit to act as UE-A and of the events which trigger the sending of the assistance information are needed. It is intuitive to deduce in </w:t>
      </w:r>
      <w:r>
        <w:fldChar w:fldCharType="begin"/>
      </w:r>
      <w:r>
        <w:instrText xml:space="preserve"> REF _Ref61648333 \h </w:instrText>
      </w:r>
      <w:r>
        <w:fldChar w:fldCharType="separate"/>
      </w:r>
      <w:r w:rsidR="0097450D">
        <w:t xml:space="preserve">Figure </w:t>
      </w:r>
      <w:r w:rsidR="0097450D">
        <w:rPr>
          <w:noProof/>
        </w:rPr>
        <w:t>1</w:t>
      </w:r>
      <w:r>
        <w:fldChar w:fldCharType="end"/>
      </w:r>
      <w:r>
        <w:t xml:space="preserve"> that, with a full-duplex assumption, orange ”UE-A”-type UEs close to the blue UE-B Tx would provide redundant assistance with respect to what UE-B is already sensing. Groups of UEs (e.g. groups of green UEs) in the outer communication detect similar hidden nodes and need not simultaneously report assistance information. A selection criterion is needed.</w:t>
      </w:r>
    </w:p>
    <w:p w14:paraId="04692CBD" w14:textId="77777777" w:rsidR="009A2E51" w:rsidRDefault="009A2E51" w:rsidP="009A2E51">
      <w:r>
        <w:t xml:space="preserve">Reasonable selection criteria can include, for example, distance-based criteria, since UEs close to each other will produce similar sensing results, at least for the full duplex case. For example, only users in zones situated at a distance between configurable </w:t>
      </w:r>
      <w:proofErr w:type="spellStart"/>
      <w:r>
        <w:t>dmin</w:t>
      </w:r>
      <w:proofErr w:type="spellEnd"/>
      <w:r>
        <w:t xml:space="preserve"> and </w:t>
      </w:r>
      <w:proofErr w:type="spellStart"/>
      <w:r>
        <w:t>dmax</w:t>
      </w:r>
      <w:proofErr w:type="spellEnd"/>
      <w:r>
        <w:t xml:space="preserve"> distances from UE-B provide assistance, possibly with further down-selection to one user per zone. This is particularly beneficial to eliminate hidden node problems all in keeping the associated overhead low.</w:t>
      </w:r>
    </w:p>
    <w:p w14:paraId="51E5FE3D" w14:textId="77777777" w:rsidR="009A2E51" w:rsidRDefault="009A2E51" w:rsidP="009A2E51">
      <w:r>
        <w:t xml:space="preserve">Time interval restrictions may be applied on top of that to address half duplex issues. For example, a first UE selection is performed based on distance as here-above. Among the users in zones closer than </w:t>
      </w:r>
      <w:proofErr w:type="spellStart"/>
      <w:r>
        <w:t>dmin</w:t>
      </w:r>
      <w:proofErr w:type="spellEnd"/>
      <w:r>
        <w:t xml:space="preserve"> from UE-B, only UEs able to sense during blind intervals of UE-B are allowed to send assistance information. Such a strategy mitigates both half duplex issue at the transmitter and hidden nodes problem.</w:t>
      </w:r>
    </w:p>
    <w:p w14:paraId="7F57511C" w14:textId="77777777" w:rsidR="009A2E51" w:rsidRDefault="009A2E51" w:rsidP="009A2E51"/>
    <w:p w14:paraId="53CF8F0A" w14:textId="3B1E38DE" w:rsidR="009A2E51" w:rsidRDefault="009A2E51" w:rsidP="009A2E51">
      <w:pPr>
        <w:pStyle w:val="Lgende"/>
        <w:rPr>
          <w:lang w:val="en-GB"/>
        </w:rPr>
      </w:pPr>
      <w:bookmarkStart w:id="41" w:name="_Toc54378730"/>
      <w:bookmarkStart w:id="42" w:name="_Toc54378983"/>
      <w:bookmarkStart w:id="43" w:name="_Toc54390914"/>
      <w:bookmarkStart w:id="44" w:name="_Toc54390995"/>
      <w:bookmarkStart w:id="45" w:name="_Toc54391058"/>
      <w:bookmarkStart w:id="46" w:name="_Toc61626409"/>
      <w:bookmarkStart w:id="47" w:name="_Toc61632022"/>
      <w:bookmarkStart w:id="48" w:name="_Toc61647273"/>
      <w:bookmarkStart w:id="49" w:name="_Toc61648090"/>
      <w:bookmarkStart w:id="50" w:name="_Toc61648311"/>
      <w:bookmarkStart w:id="51" w:name="_Toc61648456"/>
      <w:bookmarkStart w:id="52" w:name="_Toc61880804"/>
      <w:bookmarkStart w:id="53" w:name="_Toc61880818"/>
      <w:bookmarkStart w:id="54" w:name="_Toc61883158"/>
      <w:bookmarkStart w:id="55" w:name="_Toc61885509"/>
      <w:bookmarkStart w:id="56" w:name="_Toc61885589"/>
      <w:bookmarkStart w:id="57" w:name="_Toc68195886"/>
      <w:bookmarkStart w:id="58" w:name="_Toc71622594"/>
      <w:bookmarkStart w:id="59" w:name="_Toc71625742"/>
      <w:bookmarkStart w:id="60" w:name="_Toc71645664"/>
      <w:bookmarkStart w:id="61" w:name="_Toc71646925"/>
      <w:bookmarkStart w:id="62" w:name="_Toc71647555"/>
      <w:bookmarkStart w:id="63" w:name="_Toc77951316"/>
      <w:bookmarkStart w:id="64" w:name="_Toc83738150"/>
      <w:bookmarkStart w:id="65" w:name="_Toc83743537"/>
      <w:bookmarkStart w:id="66" w:name="_Toc83750191"/>
      <w:r>
        <w:t xml:space="preserve">Observation </w:t>
      </w:r>
      <w:fldSimple w:instr=" SEQ Observation \* ARABIC ">
        <w:r w:rsidR="0097450D">
          <w:rPr>
            <w:noProof/>
          </w:rPr>
          <w:t>1</w:t>
        </w:r>
      </w:fldSimple>
      <w:r>
        <w:t xml:space="preserve">: </w:t>
      </w:r>
      <w:r>
        <w:rPr>
          <w:b w:val="0"/>
          <w:i/>
        </w:rPr>
        <w:t>In groupcast/broadcast inter-UE coordination, a selection mechanism needs to be introduced to select few assisting UEs (UE-As)</w:t>
      </w:r>
      <w:r>
        <w:t>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15C8AA4" w14:textId="77777777" w:rsidR="009A2E51" w:rsidRPr="009A2E51" w:rsidRDefault="009A2E51" w:rsidP="009A2E51"/>
    <w:p w14:paraId="4C35088F" w14:textId="77777777" w:rsidR="00874CBF" w:rsidRDefault="00874CBF" w:rsidP="0001704B">
      <w:pPr>
        <w:pBdr>
          <w:bottom w:val="single" w:sz="12" w:space="1" w:color="auto"/>
        </w:pBdr>
      </w:pPr>
    </w:p>
    <w:p w14:paraId="05E9B506" w14:textId="77777777" w:rsidR="00C42741" w:rsidRPr="0040758D" w:rsidRDefault="00C42741" w:rsidP="00A81622">
      <w:pPr>
        <w:pStyle w:val="Titre1"/>
      </w:pPr>
      <w:r w:rsidRPr="0040758D">
        <w:t>Conclusion</w:t>
      </w:r>
      <w:r w:rsidR="00646BAA" w:rsidRPr="0040758D">
        <w:t>s</w:t>
      </w:r>
    </w:p>
    <w:p w14:paraId="0107FC34" w14:textId="00CFA74E" w:rsidR="006735A4" w:rsidRDefault="00107306" w:rsidP="00C97648">
      <w:r>
        <w:t>The contribution investigates inter-UE coordination, focusing on inter-UE coordination for mode 2 reliability enhancements. Based on our analysis and simulation results, w</w:t>
      </w:r>
      <w:r w:rsidR="003D2AC6" w:rsidRPr="001647C0">
        <w:t xml:space="preserve">e </w:t>
      </w:r>
      <w:r w:rsidR="00C97648">
        <w:t>make</w:t>
      </w:r>
      <w:r w:rsidR="001D322A">
        <w:t xml:space="preserve"> the following </w:t>
      </w:r>
      <w:r w:rsidR="00C97648">
        <w:t>proposals</w:t>
      </w:r>
      <w:r>
        <w:t>:</w:t>
      </w:r>
    </w:p>
    <w:p w14:paraId="59C4ED80" w14:textId="77777777" w:rsidR="0097450D" w:rsidRPr="0097450D" w:rsidRDefault="0085477D">
      <w:pPr>
        <w:pStyle w:val="Tabledesillustrations"/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TOC \n \c "Proposal" </w:instrText>
      </w:r>
      <w:r>
        <w:rPr>
          <w:highlight w:val="yellow"/>
        </w:rPr>
        <w:fldChar w:fldCharType="separate"/>
      </w:r>
      <w:r w:rsidR="0097450D" w:rsidRPr="007E034C">
        <w:rPr>
          <w:b/>
          <w:bCs/>
          <w:noProof/>
        </w:rPr>
        <w:t>Proposal 1</w:t>
      </w:r>
      <w:r w:rsidR="0097450D">
        <w:rPr>
          <w:noProof/>
        </w:rPr>
        <w:t xml:space="preserve">: </w:t>
      </w:r>
      <w:r w:rsidR="0097450D" w:rsidRPr="007E034C">
        <w:rPr>
          <w:rFonts w:eastAsia="Gulim" w:cs="Times"/>
          <w:i/>
          <w:noProof/>
        </w:rPr>
        <w:t>In the case of reception of both preferred and non-preferred resource sets from a same/multiple UE-As, UE-B uses the preferred set of a given UE-A for unicast transmission to that specific UE-A, and uses the non-preferred set(s) for any other cases.</w:t>
      </w:r>
    </w:p>
    <w:p w14:paraId="72D822D6" w14:textId="77777777" w:rsidR="0097450D" w:rsidRPr="0097450D" w:rsidRDefault="0097450D">
      <w:pPr>
        <w:pStyle w:val="Tabledesillustrations"/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7E034C">
        <w:rPr>
          <w:b/>
          <w:bCs/>
          <w:noProof/>
        </w:rPr>
        <w:t>Proposal 2</w:t>
      </w:r>
      <w:r>
        <w:rPr>
          <w:noProof/>
        </w:rPr>
        <w:t xml:space="preserve">: </w:t>
      </w:r>
      <w:r w:rsidRPr="007E034C">
        <w:rPr>
          <w:rFonts w:eastAsia="Gulim" w:cs="Times"/>
          <w:i/>
          <w:noProof/>
        </w:rPr>
        <w:t>UE-A does not send preferred resource sets if non-preferred resource sets determined based on the same sensing results were sent</w:t>
      </w:r>
    </w:p>
    <w:p w14:paraId="68BD55B0" w14:textId="77777777" w:rsidR="0097450D" w:rsidRPr="0097450D" w:rsidRDefault="0097450D">
      <w:pPr>
        <w:pStyle w:val="Tabledesillustrations"/>
        <w:tabs>
          <w:tab w:val="left" w:pos="9686"/>
        </w:tabs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7E034C">
        <w:rPr>
          <w:b/>
          <w:bCs/>
          <w:noProof/>
        </w:rPr>
        <w:t>Proposal 3</w:t>
      </w:r>
      <w:r>
        <w:rPr>
          <w:noProof/>
        </w:rPr>
        <w:t xml:space="preserve">: </w:t>
      </w:r>
      <w:r w:rsidRPr="007E034C">
        <w:rPr>
          <w:rFonts w:eastAsia="Gulim" w:cs="Times"/>
          <w:i/>
          <w:noProof/>
        </w:rPr>
        <w:t>For inter-UE coordination triggered by a condition other than request reception Scheme 1  -</w:t>
      </w:r>
      <w:r w:rsidRPr="0097450D"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  <w:tab/>
      </w:r>
      <w:r w:rsidRPr="007E034C">
        <w:rPr>
          <w:rFonts w:eastAsia="Gulim" w:cs="Times"/>
          <w:i/>
          <w:noProof/>
        </w:rPr>
        <w:t>Broadcast of non-preferred resource set is supported only if the non-preferred resource set has been determined by condition 1-B-2 (protect reception of UE-A)  - Groupcast of non-preferred resource set is supported only in resource pools configured with Alt 2 and transmitted together with data  - Unicast of non-preferred resource set is supported only when UE-A is a destination UE of a TB transmitted by UE-B</w:t>
      </w:r>
    </w:p>
    <w:p w14:paraId="428D3B25" w14:textId="77777777" w:rsidR="0097450D" w:rsidRPr="0097450D" w:rsidRDefault="0097450D">
      <w:pPr>
        <w:pStyle w:val="Tabledesillustrations"/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7E034C">
        <w:rPr>
          <w:b/>
          <w:bCs/>
          <w:noProof/>
        </w:rPr>
        <w:t>Proposal 4</w:t>
      </w:r>
      <w:r>
        <w:rPr>
          <w:noProof/>
        </w:rPr>
        <w:t xml:space="preserve">: </w:t>
      </w:r>
      <w:r w:rsidRPr="007E034C">
        <w:rPr>
          <w:rFonts w:eastAsia="Gulim" w:cs="Times"/>
          <w:i/>
          <w:noProof/>
        </w:rPr>
        <w:t>For inter-UE coordination triggered by a condition other than request reception Scheme 1, unicast of preferred resource set is supported only when UE-A is a destination UE of a TB transmitted by UE-B</w:t>
      </w:r>
    </w:p>
    <w:p w14:paraId="3F22DE19" w14:textId="77777777" w:rsidR="0097450D" w:rsidRPr="0097450D" w:rsidRDefault="0097450D">
      <w:pPr>
        <w:pStyle w:val="Tabledesillustrations"/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7E034C">
        <w:rPr>
          <w:b/>
          <w:bCs/>
          <w:noProof/>
        </w:rPr>
        <w:t>Proposal 5:</w:t>
      </w:r>
      <w:r>
        <w:rPr>
          <w:noProof/>
        </w:rPr>
        <w:t xml:space="preserve"> </w:t>
      </w:r>
      <w:r w:rsidRPr="007E034C">
        <w:rPr>
          <w:i/>
          <w:noProof/>
        </w:rPr>
        <w:t>For scheme 1 inter-UE coordination information transmission triggered by a condition other than explicit request, UE-A sends preferred/non-preferred resources via unicast to UE-B only if the distance between UE-A and UE-B is larger than and/or smaller than a threshold.</w:t>
      </w:r>
    </w:p>
    <w:p w14:paraId="37AF2EE3" w14:textId="77777777" w:rsidR="0097450D" w:rsidRPr="0097450D" w:rsidRDefault="0097450D">
      <w:pPr>
        <w:pStyle w:val="Tabledesillustrations"/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>
        <w:rPr>
          <w:noProof/>
        </w:rPr>
        <w:t xml:space="preserve">Proposal 6: </w:t>
      </w:r>
      <w:r w:rsidRPr="007E034C">
        <w:rPr>
          <w:i/>
          <w:noProof/>
        </w:rPr>
        <w:t>Confirm the working assumption on UE-A being a destination UE of a UE transmitted by UE-B for scheme 1 with explicit request. The trigger is sent with the same L1 source/destination ID as a TB to be transmitted by UE-B.</w:t>
      </w:r>
    </w:p>
    <w:p w14:paraId="56A69115" w14:textId="77777777" w:rsidR="0097450D" w:rsidRPr="0097450D" w:rsidRDefault="0097450D">
      <w:pPr>
        <w:pStyle w:val="Tabledesillustrations"/>
        <w:rPr>
          <w:rFonts w:asciiTheme="minorHAnsi" w:eastAsiaTheme="minorEastAsia" w:hAnsiTheme="minorHAnsi" w:cstheme="minorBidi"/>
          <w:noProof/>
          <w:sz w:val="22"/>
          <w:szCs w:val="22"/>
          <w:lang w:eastAsia="fr-FR"/>
        </w:rPr>
      </w:pPr>
      <w:r w:rsidRPr="007E034C">
        <w:rPr>
          <w:b/>
          <w:bCs/>
          <w:noProof/>
        </w:rPr>
        <w:lastRenderedPageBreak/>
        <w:t>Proposal 7:</w:t>
      </w:r>
      <w:r>
        <w:rPr>
          <w:noProof/>
        </w:rPr>
        <w:t xml:space="preserve"> </w:t>
      </w:r>
      <w:r w:rsidRPr="007E034C">
        <w:rPr>
          <w:i/>
          <w:noProof/>
        </w:rPr>
        <w:t>For scheme 1 inter-UE coordination information transmission triggered by explicit request, UE-A drops sending the coordination message when the distance between UE-A and UE-B is larger than and/or smaller than a threshold.</w:t>
      </w:r>
    </w:p>
    <w:p w14:paraId="651B7708" w14:textId="4F18AB91" w:rsidR="00874CBF" w:rsidRDefault="0085477D" w:rsidP="00BC238C">
      <w:pPr>
        <w:pStyle w:val="Tabledesillustrations"/>
        <w:rPr>
          <w:highlight w:val="yellow"/>
        </w:rPr>
      </w:pPr>
      <w:r>
        <w:rPr>
          <w:highlight w:val="yellow"/>
        </w:rPr>
        <w:fldChar w:fldCharType="end"/>
      </w:r>
    </w:p>
    <w:p w14:paraId="6E7B2B35" w14:textId="654886EB" w:rsidR="00874CBF" w:rsidRDefault="00874CBF">
      <w:pPr>
        <w:spacing w:after="0"/>
        <w:jc w:val="left"/>
        <w:rPr>
          <w:highlight w:val="yellow"/>
        </w:rPr>
      </w:pPr>
    </w:p>
    <w:p w14:paraId="02AF3CB0" w14:textId="77777777" w:rsidR="002067A2" w:rsidRPr="005F4E62" w:rsidRDefault="002067A2" w:rsidP="002067A2">
      <w:pPr>
        <w:pBdr>
          <w:bottom w:val="single" w:sz="12" w:space="1" w:color="auto"/>
        </w:pBdr>
      </w:pPr>
    </w:p>
    <w:p w14:paraId="17B7DE11" w14:textId="77777777" w:rsidR="002067A2" w:rsidRPr="00F72CA6" w:rsidRDefault="002067A2" w:rsidP="002067A2">
      <w:pPr>
        <w:pStyle w:val="Titre1"/>
      </w:pPr>
      <w:r w:rsidRPr="00F72CA6">
        <w:t>References</w:t>
      </w:r>
    </w:p>
    <w:p w14:paraId="03CEF984" w14:textId="0056761F" w:rsidR="002067A2" w:rsidRDefault="00A02758" w:rsidP="000976FD">
      <w:pPr>
        <w:pStyle w:val="Titre3"/>
        <w:numPr>
          <w:ilvl w:val="0"/>
          <w:numId w:val="6"/>
        </w:numPr>
      </w:pPr>
      <w:bookmarkStart w:id="67" w:name="_Ref4747864"/>
      <w:bookmarkStart w:id="68" w:name="_Ref503468864"/>
      <w:bookmarkStart w:id="69" w:name="_Ref468983446"/>
      <w:bookmarkStart w:id="70" w:name="_Ref468982085"/>
      <w:bookmarkStart w:id="71" w:name="_Ref461457447"/>
      <w:bookmarkStart w:id="72" w:name="_Ref457744160"/>
      <w:r w:rsidRPr="00A02758">
        <w:t>RP-202846</w:t>
      </w:r>
      <w:r w:rsidR="0057684C">
        <w:t>,</w:t>
      </w:r>
      <w:r w:rsidR="000976FD">
        <w:t xml:space="preserve"> </w:t>
      </w:r>
      <w:r w:rsidRPr="00A02758">
        <w:t xml:space="preserve">WID revision: NR </w:t>
      </w:r>
      <w:proofErr w:type="spellStart"/>
      <w:r w:rsidRPr="00A02758">
        <w:t>sidelink</w:t>
      </w:r>
      <w:proofErr w:type="spellEnd"/>
      <w:r w:rsidRPr="00A02758">
        <w:t xml:space="preserve"> enhancement</w:t>
      </w:r>
      <w:r w:rsidR="000976FD">
        <w:t>, RAN#</w:t>
      </w:r>
      <w:r>
        <w:t>90</w:t>
      </w:r>
      <w:r w:rsidR="0057684C">
        <w:t xml:space="preserve">, </w:t>
      </w:r>
      <w:r w:rsidR="000976FD">
        <w:t>December</w:t>
      </w:r>
      <w:r w:rsidR="0057684C">
        <w:t xml:space="preserve"> 20</w:t>
      </w:r>
      <w:r>
        <w:t>20</w:t>
      </w:r>
      <w:r w:rsidR="0057684C">
        <w:t>.</w:t>
      </w:r>
      <w:bookmarkEnd w:id="67"/>
    </w:p>
    <w:p w14:paraId="50396707" w14:textId="543EEA82" w:rsidR="00F77C42" w:rsidRDefault="00497A01" w:rsidP="00EA3BC8">
      <w:pPr>
        <w:pStyle w:val="Titre3"/>
        <w:numPr>
          <w:ilvl w:val="0"/>
          <w:numId w:val="6"/>
        </w:numPr>
      </w:pPr>
      <w:bookmarkStart w:id="73" w:name="_Ref54192574"/>
      <w:bookmarkStart w:id="74" w:name="_Ref32510225"/>
      <w:bookmarkStart w:id="75" w:name="_Ref20748185"/>
      <w:bookmarkStart w:id="76" w:name="_Ref24044160"/>
      <w:bookmarkStart w:id="77" w:name="_Ref15059084"/>
      <w:bookmarkStart w:id="78" w:name="_Ref951136"/>
      <w:bookmarkStart w:id="79" w:name="_Ref4748306"/>
      <w:bookmarkStart w:id="80" w:name="_Ref510646059"/>
      <w:bookmarkStart w:id="81" w:name="_Ref525578521"/>
      <w:bookmarkStart w:id="82" w:name="_Ref528072505"/>
      <w:bookmarkStart w:id="83" w:name="_Ref503286449"/>
      <w:bookmarkEnd w:id="68"/>
      <w:r>
        <w:t>RAN1#102-e Chairman’s notes, August 2020.</w:t>
      </w:r>
      <w:bookmarkStart w:id="84" w:name="_Ref61603574"/>
      <w:bookmarkEnd w:id="73"/>
    </w:p>
    <w:p w14:paraId="7CEA0C85" w14:textId="77777777" w:rsidR="00D64025" w:rsidRDefault="00D64025" w:rsidP="00D64025">
      <w:pPr>
        <w:pStyle w:val="Titre3"/>
        <w:numPr>
          <w:ilvl w:val="0"/>
          <w:numId w:val="6"/>
        </w:numPr>
      </w:pPr>
      <w:bookmarkStart w:id="85" w:name="_Ref68183745"/>
      <w:r>
        <w:t>RAN1#103-e Chairman’s notes, October/November 2020.</w:t>
      </w:r>
      <w:bookmarkEnd w:id="85"/>
    </w:p>
    <w:p w14:paraId="432A30D3" w14:textId="77777777" w:rsidR="00672D93" w:rsidRDefault="00D64025" w:rsidP="00F84141">
      <w:pPr>
        <w:pStyle w:val="Titre3"/>
        <w:numPr>
          <w:ilvl w:val="0"/>
          <w:numId w:val="6"/>
        </w:numPr>
      </w:pPr>
      <w:bookmarkStart w:id="86" w:name="_Ref68183765"/>
      <w:r>
        <w:t>RAN1#104-e Chairman’s notes, January/February 2021</w:t>
      </w:r>
      <w:r w:rsidR="00672D93">
        <w:t>.</w:t>
      </w:r>
    </w:p>
    <w:p w14:paraId="08E52AA3" w14:textId="77777777" w:rsidR="00D37720" w:rsidRDefault="00672D93" w:rsidP="00F84141">
      <w:pPr>
        <w:pStyle w:val="Titre3"/>
        <w:numPr>
          <w:ilvl w:val="0"/>
          <w:numId w:val="6"/>
        </w:numPr>
      </w:pPr>
      <w:bookmarkStart w:id="87" w:name="_Ref71563897"/>
      <w:r>
        <w:t>RAN1#104b-e Chairman’s notes, April 2021</w:t>
      </w:r>
      <w:r w:rsidR="00D37720">
        <w:t>.</w:t>
      </w:r>
    </w:p>
    <w:p w14:paraId="3BDC371D" w14:textId="674629FE" w:rsidR="00D64025" w:rsidRDefault="00D37720" w:rsidP="00F84141">
      <w:pPr>
        <w:pStyle w:val="Titre3"/>
        <w:numPr>
          <w:ilvl w:val="0"/>
          <w:numId w:val="6"/>
        </w:numPr>
      </w:pPr>
      <w:r>
        <w:t>RAN1#105-e Chairman’s notes, May 2021</w:t>
      </w:r>
      <w:r w:rsidR="00D64025">
        <w:t>.</w:t>
      </w:r>
      <w:bookmarkEnd w:id="86"/>
      <w:bookmarkEnd w:id="87"/>
    </w:p>
    <w:p w14:paraId="45325FEB" w14:textId="6FC19357" w:rsidR="00F77C42" w:rsidRDefault="00F77C42" w:rsidP="00F77C42">
      <w:pPr>
        <w:pStyle w:val="Titre3"/>
        <w:numPr>
          <w:ilvl w:val="0"/>
          <w:numId w:val="6"/>
        </w:numPr>
      </w:pPr>
      <w:r>
        <w:t>RAN1#91b Chairman’s notes, October 2018.</w:t>
      </w:r>
    </w:p>
    <w:p w14:paraId="0CED27DD" w14:textId="0D6C2FB4" w:rsidR="00532693" w:rsidRDefault="00AF7EBC" w:rsidP="00F84141">
      <w:pPr>
        <w:pStyle w:val="Titre3"/>
        <w:numPr>
          <w:ilvl w:val="0"/>
          <w:numId w:val="6"/>
        </w:numPr>
      </w:pPr>
      <w:bookmarkStart w:id="88" w:name="_Ref54391302"/>
      <w:bookmarkEnd w:id="74"/>
      <w:bookmarkEnd w:id="84"/>
      <w:r w:rsidRPr="00AF7EBC">
        <w:t>R1-2005903</w:t>
      </w:r>
      <w:r>
        <w:t xml:space="preserve">, </w:t>
      </w:r>
      <w:r w:rsidRPr="00AF7EBC">
        <w:t>Inter-UE coordination for enhanced resource allocation</w:t>
      </w:r>
      <w:r>
        <w:t>, Mitsubishi Electric, RAN1#102-e, August 2020</w:t>
      </w:r>
      <w:r w:rsidR="00107306">
        <w:t>.</w:t>
      </w:r>
      <w:bookmarkEnd w:id="88"/>
    </w:p>
    <w:bookmarkEnd w:id="69"/>
    <w:bookmarkEnd w:id="70"/>
    <w:bookmarkEnd w:id="71"/>
    <w:bookmarkEnd w:id="72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14:paraId="6BC4FD4E" w14:textId="716C5D69" w:rsidR="00874CBF" w:rsidRDefault="00874CBF">
      <w:pPr>
        <w:spacing w:after="0"/>
        <w:jc w:val="left"/>
      </w:pPr>
    </w:p>
    <w:sectPr w:rsidR="00874CBF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4CAD4" w14:textId="77777777" w:rsidR="004E4830" w:rsidRDefault="004E4830" w:rsidP="00A81622">
      <w:r>
        <w:separator/>
      </w:r>
    </w:p>
  </w:endnote>
  <w:endnote w:type="continuationSeparator" w:id="0">
    <w:p w14:paraId="289B47F6" w14:textId="77777777" w:rsidR="004E4830" w:rsidRDefault="004E4830" w:rsidP="00A81622">
      <w:r>
        <w:continuationSeparator/>
      </w:r>
    </w:p>
  </w:endnote>
  <w:endnote w:type="continuationNotice" w:id="1">
    <w:p w14:paraId="58BE5E4A" w14:textId="77777777" w:rsidR="004E4830" w:rsidRDefault="004E4830" w:rsidP="00A816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2C418" w14:textId="77777777" w:rsidR="004E4830" w:rsidRDefault="004E4830" w:rsidP="00A81622">
      <w:r>
        <w:separator/>
      </w:r>
    </w:p>
  </w:footnote>
  <w:footnote w:type="continuationSeparator" w:id="0">
    <w:p w14:paraId="314F0F1E" w14:textId="77777777" w:rsidR="004E4830" w:rsidRDefault="004E4830" w:rsidP="00A81622">
      <w:r>
        <w:continuationSeparator/>
      </w:r>
    </w:p>
  </w:footnote>
  <w:footnote w:type="continuationNotice" w:id="1">
    <w:p w14:paraId="4897EFBF" w14:textId="77777777" w:rsidR="004E4830" w:rsidRDefault="004E4830" w:rsidP="00A816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3E228BF"/>
    <w:multiLevelType w:val="hybridMultilevel"/>
    <w:tmpl w:val="7318C5D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FA365A"/>
    <w:multiLevelType w:val="hybridMultilevel"/>
    <w:tmpl w:val="057EF1CC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FD02D5"/>
    <w:multiLevelType w:val="hybridMultilevel"/>
    <w:tmpl w:val="5068177C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BA29E3"/>
    <w:multiLevelType w:val="hybridMultilevel"/>
    <w:tmpl w:val="CB0AB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15544"/>
    <w:multiLevelType w:val="hybridMultilevel"/>
    <w:tmpl w:val="CF1C1A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06ACF"/>
    <w:multiLevelType w:val="multilevel"/>
    <w:tmpl w:val="23006ACF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2C93513D"/>
    <w:multiLevelType w:val="hybridMultilevel"/>
    <w:tmpl w:val="89B8E17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5831963"/>
    <w:multiLevelType w:val="hybridMultilevel"/>
    <w:tmpl w:val="195EA84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3C64FF"/>
    <w:multiLevelType w:val="hybridMultilevel"/>
    <w:tmpl w:val="2864F3C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3BFB3B99"/>
    <w:multiLevelType w:val="hybridMultilevel"/>
    <w:tmpl w:val="25220F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B91549"/>
    <w:multiLevelType w:val="hybridMultilevel"/>
    <w:tmpl w:val="AAFC1F5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68519EC"/>
    <w:multiLevelType w:val="hybridMultilevel"/>
    <w:tmpl w:val="AFCCC86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98D6C6FA">
      <w:start w:val="1"/>
      <w:numFmt w:val="bullet"/>
      <w:lvlText w:val="♦"/>
      <w:lvlJc w:val="left"/>
      <w:pPr>
        <w:ind w:left="1600" w:hanging="400"/>
      </w:pPr>
      <w:rPr>
        <w:rFonts w:ascii="Times New Roman" w:hAnsi="Times New Roman" w:cs="Times New Roman" w:hint="default"/>
        <w:color w:val="auto"/>
        <w:sz w:val="22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23591"/>
    <w:multiLevelType w:val="hybridMultilevel"/>
    <w:tmpl w:val="77B018CA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7" w15:restartNumberingAfterBreak="0">
    <w:nsid w:val="5B0E65FA"/>
    <w:multiLevelType w:val="hybridMultilevel"/>
    <w:tmpl w:val="CFEE9D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1" w15:restartNumberingAfterBreak="0">
    <w:nsid w:val="703157D4"/>
    <w:multiLevelType w:val="multilevel"/>
    <w:tmpl w:val="6CF6AFD8"/>
    <w:lvl w:ilvl="0">
      <w:start w:val="1"/>
      <w:numFmt w:val="decimal"/>
      <w:pStyle w:val="Titre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5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AC94285"/>
    <w:multiLevelType w:val="hybridMultilevel"/>
    <w:tmpl w:val="5BB254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D37EE"/>
    <w:multiLevelType w:val="hybridMultilevel"/>
    <w:tmpl w:val="E33AD258"/>
    <w:lvl w:ilvl="0" w:tplc="B5DEA9D6">
      <w:start w:val="3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1"/>
  </w:num>
  <w:num w:numId="4">
    <w:abstractNumId w:val="12"/>
  </w:num>
  <w:num w:numId="5">
    <w:abstractNumId w:val="37"/>
  </w:num>
  <w:num w:numId="6">
    <w:abstractNumId w:val="11"/>
  </w:num>
  <w:num w:numId="7">
    <w:abstractNumId w:val="35"/>
  </w:num>
  <w:num w:numId="8">
    <w:abstractNumId w:val="20"/>
  </w:num>
  <w:num w:numId="9">
    <w:abstractNumId w:val="6"/>
  </w:num>
  <w:num w:numId="10">
    <w:abstractNumId w:val="18"/>
  </w:num>
  <w:num w:numId="11">
    <w:abstractNumId w:val="3"/>
  </w:num>
  <w:num w:numId="12">
    <w:abstractNumId w:val="7"/>
  </w:num>
  <w:num w:numId="13">
    <w:abstractNumId w:val="2"/>
  </w:num>
  <w:num w:numId="14">
    <w:abstractNumId w:val="24"/>
  </w:num>
  <w:num w:numId="15">
    <w:abstractNumId w:val="27"/>
  </w:num>
  <w:num w:numId="16">
    <w:abstractNumId w:val="14"/>
  </w:num>
  <w:num w:numId="17">
    <w:abstractNumId w:val="13"/>
  </w:num>
  <w:num w:numId="18">
    <w:abstractNumId w:val="10"/>
  </w:num>
  <w:num w:numId="19">
    <w:abstractNumId w:val="17"/>
  </w:num>
  <w:num w:numId="20">
    <w:abstractNumId w:val="38"/>
  </w:num>
  <w:num w:numId="21">
    <w:abstractNumId w:val="35"/>
  </w:num>
  <w:num w:numId="22">
    <w:abstractNumId w:val="4"/>
  </w:num>
  <w:num w:numId="23">
    <w:abstractNumId w:val="5"/>
  </w:num>
  <w:num w:numId="24">
    <w:abstractNumId w:val="36"/>
  </w:num>
  <w:num w:numId="25">
    <w:abstractNumId w:val="1"/>
  </w:num>
  <w:num w:numId="26">
    <w:abstractNumId w:val="2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25"/>
  </w:num>
  <w:num w:numId="29">
    <w:abstractNumId w:val="22"/>
  </w:num>
  <w:num w:numId="30">
    <w:abstractNumId w:val="34"/>
  </w:num>
  <w:num w:numId="31">
    <w:abstractNumId w:val="9"/>
  </w:num>
  <w:num w:numId="32">
    <w:abstractNumId w:val="30"/>
  </w:num>
  <w:num w:numId="33">
    <w:abstractNumId w:val="16"/>
  </w:num>
  <w:num w:numId="34">
    <w:abstractNumId w:val="26"/>
  </w:num>
  <w:num w:numId="35">
    <w:abstractNumId w:val="8"/>
  </w:num>
  <w:num w:numId="36">
    <w:abstractNumId w:val="33"/>
  </w:num>
  <w:num w:numId="37">
    <w:abstractNumId w:val="21"/>
  </w:num>
  <w:num w:numId="38">
    <w:abstractNumId w:val="19"/>
  </w:num>
  <w:num w:numId="39">
    <w:abstractNumId w:val="28"/>
  </w:num>
  <w:num w:numId="40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A40"/>
    <w:rsid w:val="0000031F"/>
    <w:rsid w:val="0000053A"/>
    <w:rsid w:val="00000D31"/>
    <w:rsid w:val="00000F88"/>
    <w:rsid w:val="00000FC9"/>
    <w:rsid w:val="0000142B"/>
    <w:rsid w:val="00001B03"/>
    <w:rsid w:val="00001E84"/>
    <w:rsid w:val="00002A36"/>
    <w:rsid w:val="00002B69"/>
    <w:rsid w:val="00002C19"/>
    <w:rsid w:val="000037E3"/>
    <w:rsid w:val="00004317"/>
    <w:rsid w:val="000045E6"/>
    <w:rsid w:val="00004947"/>
    <w:rsid w:val="00005470"/>
    <w:rsid w:val="00005ADF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2F"/>
    <w:rsid w:val="00012851"/>
    <w:rsid w:val="00012B44"/>
    <w:rsid w:val="00013693"/>
    <w:rsid w:val="0001382C"/>
    <w:rsid w:val="000141A1"/>
    <w:rsid w:val="0001561E"/>
    <w:rsid w:val="00015C13"/>
    <w:rsid w:val="00015D7C"/>
    <w:rsid w:val="00016423"/>
    <w:rsid w:val="000168BD"/>
    <w:rsid w:val="00016CF6"/>
    <w:rsid w:val="00016EC0"/>
    <w:rsid w:val="00016FC9"/>
    <w:rsid w:val="0001704B"/>
    <w:rsid w:val="0001720A"/>
    <w:rsid w:val="000175E0"/>
    <w:rsid w:val="000177E5"/>
    <w:rsid w:val="00020867"/>
    <w:rsid w:val="00020AA9"/>
    <w:rsid w:val="00021A91"/>
    <w:rsid w:val="00021B6B"/>
    <w:rsid w:val="00021D29"/>
    <w:rsid w:val="000224D5"/>
    <w:rsid w:val="000229BA"/>
    <w:rsid w:val="000229F4"/>
    <w:rsid w:val="00022B91"/>
    <w:rsid w:val="00022B9D"/>
    <w:rsid w:val="00024877"/>
    <w:rsid w:val="00025524"/>
    <w:rsid w:val="000259EE"/>
    <w:rsid w:val="000267E0"/>
    <w:rsid w:val="00026A88"/>
    <w:rsid w:val="00026F39"/>
    <w:rsid w:val="00027827"/>
    <w:rsid w:val="00027CD5"/>
    <w:rsid w:val="00030C10"/>
    <w:rsid w:val="000319DE"/>
    <w:rsid w:val="00031B56"/>
    <w:rsid w:val="0003226C"/>
    <w:rsid w:val="00032E84"/>
    <w:rsid w:val="00033032"/>
    <w:rsid w:val="00033ABA"/>
    <w:rsid w:val="00033B16"/>
    <w:rsid w:val="00034018"/>
    <w:rsid w:val="0003446D"/>
    <w:rsid w:val="00034D1F"/>
    <w:rsid w:val="000364A7"/>
    <w:rsid w:val="000364CB"/>
    <w:rsid w:val="00036A33"/>
    <w:rsid w:val="00037146"/>
    <w:rsid w:val="000375DF"/>
    <w:rsid w:val="00040287"/>
    <w:rsid w:val="000415F3"/>
    <w:rsid w:val="0004189E"/>
    <w:rsid w:val="000425B2"/>
    <w:rsid w:val="0004296E"/>
    <w:rsid w:val="00043605"/>
    <w:rsid w:val="00043DEB"/>
    <w:rsid w:val="00043E70"/>
    <w:rsid w:val="00043FF5"/>
    <w:rsid w:val="0004409F"/>
    <w:rsid w:val="00044846"/>
    <w:rsid w:val="00045AEB"/>
    <w:rsid w:val="00045C07"/>
    <w:rsid w:val="00045DF7"/>
    <w:rsid w:val="0004622D"/>
    <w:rsid w:val="000469E9"/>
    <w:rsid w:val="00046F76"/>
    <w:rsid w:val="00047513"/>
    <w:rsid w:val="00047DE2"/>
    <w:rsid w:val="00050D4D"/>
    <w:rsid w:val="00051D46"/>
    <w:rsid w:val="0005227B"/>
    <w:rsid w:val="00052490"/>
    <w:rsid w:val="00052796"/>
    <w:rsid w:val="00053A31"/>
    <w:rsid w:val="00053B38"/>
    <w:rsid w:val="00054A7B"/>
    <w:rsid w:val="00054E02"/>
    <w:rsid w:val="00055E47"/>
    <w:rsid w:val="0005625A"/>
    <w:rsid w:val="00056A43"/>
    <w:rsid w:val="00056FAC"/>
    <w:rsid w:val="00057C44"/>
    <w:rsid w:val="00060E77"/>
    <w:rsid w:val="000612F9"/>
    <w:rsid w:val="00061C83"/>
    <w:rsid w:val="000628D8"/>
    <w:rsid w:val="00063491"/>
    <w:rsid w:val="0006356F"/>
    <w:rsid w:val="00063683"/>
    <w:rsid w:val="00063BA1"/>
    <w:rsid w:val="000643E0"/>
    <w:rsid w:val="00064401"/>
    <w:rsid w:val="0006454B"/>
    <w:rsid w:val="000649CF"/>
    <w:rsid w:val="00064BE9"/>
    <w:rsid w:val="00064E7A"/>
    <w:rsid w:val="00065315"/>
    <w:rsid w:val="00066137"/>
    <w:rsid w:val="00066412"/>
    <w:rsid w:val="000664E2"/>
    <w:rsid w:val="000667E8"/>
    <w:rsid w:val="00066DEA"/>
    <w:rsid w:val="00066EDE"/>
    <w:rsid w:val="00066F5C"/>
    <w:rsid w:val="0006727D"/>
    <w:rsid w:val="00067425"/>
    <w:rsid w:val="00067554"/>
    <w:rsid w:val="00067D7E"/>
    <w:rsid w:val="00067EB7"/>
    <w:rsid w:val="00070031"/>
    <w:rsid w:val="0007063E"/>
    <w:rsid w:val="000709EE"/>
    <w:rsid w:val="00072A61"/>
    <w:rsid w:val="00073B87"/>
    <w:rsid w:val="00075BD6"/>
    <w:rsid w:val="000764DE"/>
    <w:rsid w:val="00077AFB"/>
    <w:rsid w:val="00080237"/>
    <w:rsid w:val="000804DC"/>
    <w:rsid w:val="00080661"/>
    <w:rsid w:val="0008099E"/>
    <w:rsid w:val="0008190C"/>
    <w:rsid w:val="00082275"/>
    <w:rsid w:val="000822B2"/>
    <w:rsid w:val="000822D4"/>
    <w:rsid w:val="00082607"/>
    <w:rsid w:val="00082FFC"/>
    <w:rsid w:val="00083024"/>
    <w:rsid w:val="000830F1"/>
    <w:rsid w:val="00083150"/>
    <w:rsid w:val="00083237"/>
    <w:rsid w:val="0008352A"/>
    <w:rsid w:val="0008355D"/>
    <w:rsid w:val="00083A4F"/>
    <w:rsid w:val="00085084"/>
    <w:rsid w:val="000850E8"/>
    <w:rsid w:val="00085157"/>
    <w:rsid w:val="00085827"/>
    <w:rsid w:val="00087583"/>
    <w:rsid w:val="00090CCF"/>
    <w:rsid w:val="00091054"/>
    <w:rsid w:val="0009107F"/>
    <w:rsid w:val="000916CE"/>
    <w:rsid w:val="00091BF3"/>
    <w:rsid w:val="0009235A"/>
    <w:rsid w:val="000940EB"/>
    <w:rsid w:val="000942A3"/>
    <w:rsid w:val="00094520"/>
    <w:rsid w:val="000949BF"/>
    <w:rsid w:val="00094BFB"/>
    <w:rsid w:val="00094FCC"/>
    <w:rsid w:val="0009538E"/>
    <w:rsid w:val="00096972"/>
    <w:rsid w:val="000976FD"/>
    <w:rsid w:val="000A054F"/>
    <w:rsid w:val="000A0608"/>
    <w:rsid w:val="000A1013"/>
    <w:rsid w:val="000A1435"/>
    <w:rsid w:val="000A20C2"/>
    <w:rsid w:val="000A247C"/>
    <w:rsid w:val="000A2ADA"/>
    <w:rsid w:val="000A3254"/>
    <w:rsid w:val="000A3326"/>
    <w:rsid w:val="000A3A5A"/>
    <w:rsid w:val="000A3A92"/>
    <w:rsid w:val="000A421A"/>
    <w:rsid w:val="000A4C29"/>
    <w:rsid w:val="000A557E"/>
    <w:rsid w:val="000A63F7"/>
    <w:rsid w:val="000A64D0"/>
    <w:rsid w:val="000A654B"/>
    <w:rsid w:val="000A6619"/>
    <w:rsid w:val="000A6921"/>
    <w:rsid w:val="000A77E2"/>
    <w:rsid w:val="000A7872"/>
    <w:rsid w:val="000A7B93"/>
    <w:rsid w:val="000B0086"/>
    <w:rsid w:val="000B0EC5"/>
    <w:rsid w:val="000B0F18"/>
    <w:rsid w:val="000B2237"/>
    <w:rsid w:val="000B23CB"/>
    <w:rsid w:val="000B2A24"/>
    <w:rsid w:val="000B345F"/>
    <w:rsid w:val="000B3B2B"/>
    <w:rsid w:val="000B4354"/>
    <w:rsid w:val="000B4A27"/>
    <w:rsid w:val="000B5D3D"/>
    <w:rsid w:val="000B6491"/>
    <w:rsid w:val="000B6B20"/>
    <w:rsid w:val="000B7582"/>
    <w:rsid w:val="000B7E30"/>
    <w:rsid w:val="000B7EB4"/>
    <w:rsid w:val="000C01A4"/>
    <w:rsid w:val="000C036F"/>
    <w:rsid w:val="000C0377"/>
    <w:rsid w:val="000C07B6"/>
    <w:rsid w:val="000C07D4"/>
    <w:rsid w:val="000C0A98"/>
    <w:rsid w:val="000C0BBC"/>
    <w:rsid w:val="000C1793"/>
    <w:rsid w:val="000C17B1"/>
    <w:rsid w:val="000C2088"/>
    <w:rsid w:val="000C26DF"/>
    <w:rsid w:val="000C2C6D"/>
    <w:rsid w:val="000C3933"/>
    <w:rsid w:val="000C3F67"/>
    <w:rsid w:val="000C4822"/>
    <w:rsid w:val="000C5723"/>
    <w:rsid w:val="000C6405"/>
    <w:rsid w:val="000C6B8D"/>
    <w:rsid w:val="000C6CF2"/>
    <w:rsid w:val="000C73E4"/>
    <w:rsid w:val="000C7CE5"/>
    <w:rsid w:val="000D0A1A"/>
    <w:rsid w:val="000D189C"/>
    <w:rsid w:val="000D2AB6"/>
    <w:rsid w:val="000D46A3"/>
    <w:rsid w:val="000D4B39"/>
    <w:rsid w:val="000D5010"/>
    <w:rsid w:val="000D529F"/>
    <w:rsid w:val="000D52C0"/>
    <w:rsid w:val="000D5E90"/>
    <w:rsid w:val="000D63FB"/>
    <w:rsid w:val="000D65BE"/>
    <w:rsid w:val="000D662C"/>
    <w:rsid w:val="000D7199"/>
    <w:rsid w:val="000D7509"/>
    <w:rsid w:val="000D7ABD"/>
    <w:rsid w:val="000D7C4F"/>
    <w:rsid w:val="000E041D"/>
    <w:rsid w:val="000E0435"/>
    <w:rsid w:val="000E11E0"/>
    <w:rsid w:val="000E160A"/>
    <w:rsid w:val="000E1BB9"/>
    <w:rsid w:val="000E1BEB"/>
    <w:rsid w:val="000E21AB"/>
    <w:rsid w:val="000E2247"/>
    <w:rsid w:val="000E57C1"/>
    <w:rsid w:val="000E5ABA"/>
    <w:rsid w:val="000E5E92"/>
    <w:rsid w:val="000E6280"/>
    <w:rsid w:val="000E658F"/>
    <w:rsid w:val="000F0A89"/>
    <w:rsid w:val="000F10A7"/>
    <w:rsid w:val="000F10AE"/>
    <w:rsid w:val="000F13A2"/>
    <w:rsid w:val="000F29AD"/>
    <w:rsid w:val="000F2B5E"/>
    <w:rsid w:val="000F352B"/>
    <w:rsid w:val="000F355C"/>
    <w:rsid w:val="000F3603"/>
    <w:rsid w:val="000F36BE"/>
    <w:rsid w:val="000F38CF"/>
    <w:rsid w:val="000F391E"/>
    <w:rsid w:val="000F4029"/>
    <w:rsid w:val="000F44A1"/>
    <w:rsid w:val="000F4C59"/>
    <w:rsid w:val="000F51B3"/>
    <w:rsid w:val="000F644E"/>
    <w:rsid w:val="000F6596"/>
    <w:rsid w:val="000F686F"/>
    <w:rsid w:val="000F6951"/>
    <w:rsid w:val="000F778A"/>
    <w:rsid w:val="000F7C58"/>
    <w:rsid w:val="0010085C"/>
    <w:rsid w:val="00101C06"/>
    <w:rsid w:val="00102BD3"/>
    <w:rsid w:val="00102C82"/>
    <w:rsid w:val="00102F45"/>
    <w:rsid w:val="00103100"/>
    <w:rsid w:val="00103418"/>
    <w:rsid w:val="0010381B"/>
    <w:rsid w:val="00103BA8"/>
    <w:rsid w:val="00103FCF"/>
    <w:rsid w:val="00104015"/>
    <w:rsid w:val="0010411C"/>
    <w:rsid w:val="00104DEB"/>
    <w:rsid w:val="00105152"/>
    <w:rsid w:val="00105249"/>
    <w:rsid w:val="001059C9"/>
    <w:rsid w:val="00105B8B"/>
    <w:rsid w:val="0010654C"/>
    <w:rsid w:val="0010695E"/>
    <w:rsid w:val="00106D3C"/>
    <w:rsid w:val="001071AD"/>
    <w:rsid w:val="00107306"/>
    <w:rsid w:val="00110921"/>
    <w:rsid w:val="00110AD2"/>
    <w:rsid w:val="0011341E"/>
    <w:rsid w:val="001135F3"/>
    <w:rsid w:val="001139CB"/>
    <w:rsid w:val="00113AE9"/>
    <w:rsid w:val="00113C03"/>
    <w:rsid w:val="00113CF9"/>
    <w:rsid w:val="001142B1"/>
    <w:rsid w:val="0011461E"/>
    <w:rsid w:val="00114CF5"/>
    <w:rsid w:val="001156FA"/>
    <w:rsid w:val="00115DE4"/>
    <w:rsid w:val="0011697A"/>
    <w:rsid w:val="00117C28"/>
    <w:rsid w:val="00117D9D"/>
    <w:rsid w:val="00117ED5"/>
    <w:rsid w:val="0012017F"/>
    <w:rsid w:val="001202FF"/>
    <w:rsid w:val="001207FF"/>
    <w:rsid w:val="00121062"/>
    <w:rsid w:val="0012144F"/>
    <w:rsid w:val="001221A9"/>
    <w:rsid w:val="00122C83"/>
    <w:rsid w:val="00122D3C"/>
    <w:rsid w:val="00123213"/>
    <w:rsid w:val="00123401"/>
    <w:rsid w:val="00123453"/>
    <w:rsid w:val="00123497"/>
    <w:rsid w:val="00125670"/>
    <w:rsid w:val="00125A47"/>
    <w:rsid w:val="00125E8F"/>
    <w:rsid w:val="0012649E"/>
    <w:rsid w:val="00130553"/>
    <w:rsid w:val="00130FBE"/>
    <w:rsid w:val="001310A8"/>
    <w:rsid w:val="0013159F"/>
    <w:rsid w:val="001333E6"/>
    <w:rsid w:val="0013347E"/>
    <w:rsid w:val="001336FF"/>
    <w:rsid w:val="001344C5"/>
    <w:rsid w:val="00135BA8"/>
    <w:rsid w:val="00135FB0"/>
    <w:rsid w:val="0013675C"/>
    <w:rsid w:val="00136E6F"/>
    <w:rsid w:val="00137178"/>
    <w:rsid w:val="00137661"/>
    <w:rsid w:val="00137C80"/>
    <w:rsid w:val="00140EB6"/>
    <w:rsid w:val="00141012"/>
    <w:rsid w:val="001437F5"/>
    <w:rsid w:val="001439B6"/>
    <w:rsid w:val="00144159"/>
    <w:rsid w:val="001443F7"/>
    <w:rsid w:val="0014460F"/>
    <w:rsid w:val="00144805"/>
    <w:rsid w:val="00144C58"/>
    <w:rsid w:val="00145771"/>
    <w:rsid w:val="00146295"/>
    <w:rsid w:val="0014736A"/>
    <w:rsid w:val="00150012"/>
    <w:rsid w:val="0015001C"/>
    <w:rsid w:val="00150EAE"/>
    <w:rsid w:val="00150EE4"/>
    <w:rsid w:val="001513C2"/>
    <w:rsid w:val="00151984"/>
    <w:rsid w:val="00151D10"/>
    <w:rsid w:val="00151F3A"/>
    <w:rsid w:val="00152252"/>
    <w:rsid w:val="00152772"/>
    <w:rsid w:val="00152CC3"/>
    <w:rsid w:val="001532E3"/>
    <w:rsid w:val="00153A9E"/>
    <w:rsid w:val="001550A0"/>
    <w:rsid w:val="00155C60"/>
    <w:rsid w:val="00156C33"/>
    <w:rsid w:val="00157039"/>
    <w:rsid w:val="001579E5"/>
    <w:rsid w:val="00161BD3"/>
    <w:rsid w:val="00162338"/>
    <w:rsid w:val="001627C9"/>
    <w:rsid w:val="00163170"/>
    <w:rsid w:val="0016322A"/>
    <w:rsid w:val="001636B8"/>
    <w:rsid w:val="001636C6"/>
    <w:rsid w:val="00163EDF"/>
    <w:rsid w:val="001647C0"/>
    <w:rsid w:val="00164A4E"/>
    <w:rsid w:val="00164D15"/>
    <w:rsid w:val="00165256"/>
    <w:rsid w:val="00166AEC"/>
    <w:rsid w:val="001706A9"/>
    <w:rsid w:val="00170ED0"/>
    <w:rsid w:val="001711D6"/>
    <w:rsid w:val="00171405"/>
    <w:rsid w:val="00171755"/>
    <w:rsid w:val="001720DD"/>
    <w:rsid w:val="00172709"/>
    <w:rsid w:val="001737EB"/>
    <w:rsid w:val="001739BA"/>
    <w:rsid w:val="00173C88"/>
    <w:rsid w:val="001744F2"/>
    <w:rsid w:val="001746A4"/>
    <w:rsid w:val="00174C5E"/>
    <w:rsid w:val="001758AC"/>
    <w:rsid w:val="00175A51"/>
    <w:rsid w:val="001772D2"/>
    <w:rsid w:val="00177419"/>
    <w:rsid w:val="0018017C"/>
    <w:rsid w:val="00180451"/>
    <w:rsid w:val="00180B5A"/>
    <w:rsid w:val="0018173A"/>
    <w:rsid w:val="00181778"/>
    <w:rsid w:val="001817C7"/>
    <w:rsid w:val="00181F6E"/>
    <w:rsid w:val="00181FFB"/>
    <w:rsid w:val="00182574"/>
    <w:rsid w:val="00182BE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29C7"/>
    <w:rsid w:val="0019300D"/>
    <w:rsid w:val="0019398F"/>
    <w:rsid w:val="001940F1"/>
    <w:rsid w:val="00194435"/>
    <w:rsid w:val="00194589"/>
    <w:rsid w:val="001957D3"/>
    <w:rsid w:val="001957EC"/>
    <w:rsid w:val="0019584D"/>
    <w:rsid w:val="00195978"/>
    <w:rsid w:val="0019686C"/>
    <w:rsid w:val="00197939"/>
    <w:rsid w:val="00197BFC"/>
    <w:rsid w:val="001A0681"/>
    <w:rsid w:val="001A0869"/>
    <w:rsid w:val="001A0C4F"/>
    <w:rsid w:val="001A0CCA"/>
    <w:rsid w:val="001A0D15"/>
    <w:rsid w:val="001A0E81"/>
    <w:rsid w:val="001A139C"/>
    <w:rsid w:val="001A1AE2"/>
    <w:rsid w:val="001A25B3"/>
    <w:rsid w:val="001A2894"/>
    <w:rsid w:val="001A2E91"/>
    <w:rsid w:val="001A355A"/>
    <w:rsid w:val="001A3A81"/>
    <w:rsid w:val="001A4093"/>
    <w:rsid w:val="001A4E34"/>
    <w:rsid w:val="001A50DE"/>
    <w:rsid w:val="001A52F4"/>
    <w:rsid w:val="001A545E"/>
    <w:rsid w:val="001A60AC"/>
    <w:rsid w:val="001A6497"/>
    <w:rsid w:val="001A669C"/>
    <w:rsid w:val="001A6938"/>
    <w:rsid w:val="001A6C33"/>
    <w:rsid w:val="001A7160"/>
    <w:rsid w:val="001A71F8"/>
    <w:rsid w:val="001A773C"/>
    <w:rsid w:val="001A77B0"/>
    <w:rsid w:val="001A7D7E"/>
    <w:rsid w:val="001B0527"/>
    <w:rsid w:val="001B0946"/>
    <w:rsid w:val="001B0D72"/>
    <w:rsid w:val="001B10B0"/>
    <w:rsid w:val="001B18D4"/>
    <w:rsid w:val="001B1ABB"/>
    <w:rsid w:val="001B2654"/>
    <w:rsid w:val="001B2755"/>
    <w:rsid w:val="001B325F"/>
    <w:rsid w:val="001B44E0"/>
    <w:rsid w:val="001B4A82"/>
    <w:rsid w:val="001B523D"/>
    <w:rsid w:val="001B63F6"/>
    <w:rsid w:val="001B6527"/>
    <w:rsid w:val="001B6CB6"/>
    <w:rsid w:val="001B7B3D"/>
    <w:rsid w:val="001B7B93"/>
    <w:rsid w:val="001C0373"/>
    <w:rsid w:val="001C0737"/>
    <w:rsid w:val="001C119A"/>
    <w:rsid w:val="001C2448"/>
    <w:rsid w:val="001C28A0"/>
    <w:rsid w:val="001C2C3D"/>
    <w:rsid w:val="001C3206"/>
    <w:rsid w:val="001C325C"/>
    <w:rsid w:val="001C364B"/>
    <w:rsid w:val="001C3B1C"/>
    <w:rsid w:val="001C3B52"/>
    <w:rsid w:val="001C3BD5"/>
    <w:rsid w:val="001C3FD1"/>
    <w:rsid w:val="001C4EA7"/>
    <w:rsid w:val="001C566C"/>
    <w:rsid w:val="001C5908"/>
    <w:rsid w:val="001C5A57"/>
    <w:rsid w:val="001C5A8D"/>
    <w:rsid w:val="001C6034"/>
    <w:rsid w:val="001C71F7"/>
    <w:rsid w:val="001C7416"/>
    <w:rsid w:val="001C7440"/>
    <w:rsid w:val="001D075E"/>
    <w:rsid w:val="001D1263"/>
    <w:rsid w:val="001D19EB"/>
    <w:rsid w:val="001D1A08"/>
    <w:rsid w:val="001D2AFB"/>
    <w:rsid w:val="001D2B0B"/>
    <w:rsid w:val="001D2D51"/>
    <w:rsid w:val="001D30D0"/>
    <w:rsid w:val="001D322A"/>
    <w:rsid w:val="001D3669"/>
    <w:rsid w:val="001D3A8B"/>
    <w:rsid w:val="001D3D34"/>
    <w:rsid w:val="001D3D5F"/>
    <w:rsid w:val="001D4D72"/>
    <w:rsid w:val="001D5B45"/>
    <w:rsid w:val="001D5B61"/>
    <w:rsid w:val="001D679D"/>
    <w:rsid w:val="001D77B0"/>
    <w:rsid w:val="001E048B"/>
    <w:rsid w:val="001E1E5B"/>
    <w:rsid w:val="001E3859"/>
    <w:rsid w:val="001E3C5F"/>
    <w:rsid w:val="001E3F43"/>
    <w:rsid w:val="001E4B85"/>
    <w:rsid w:val="001E5C47"/>
    <w:rsid w:val="001E637E"/>
    <w:rsid w:val="001E6DC4"/>
    <w:rsid w:val="001E70C0"/>
    <w:rsid w:val="001E7AF4"/>
    <w:rsid w:val="001F0F87"/>
    <w:rsid w:val="001F0FED"/>
    <w:rsid w:val="001F1F7F"/>
    <w:rsid w:val="001F202A"/>
    <w:rsid w:val="001F206B"/>
    <w:rsid w:val="001F2715"/>
    <w:rsid w:val="001F3086"/>
    <w:rsid w:val="001F33DF"/>
    <w:rsid w:val="001F35DD"/>
    <w:rsid w:val="001F3F1D"/>
    <w:rsid w:val="001F43A6"/>
    <w:rsid w:val="001F5259"/>
    <w:rsid w:val="001F52FB"/>
    <w:rsid w:val="001F56ED"/>
    <w:rsid w:val="001F6AB5"/>
    <w:rsid w:val="002015BD"/>
    <w:rsid w:val="00201711"/>
    <w:rsid w:val="002022BC"/>
    <w:rsid w:val="0020252E"/>
    <w:rsid w:val="002026B8"/>
    <w:rsid w:val="00203798"/>
    <w:rsid w:val="00203AD1"/>
    <w:rsid w:val="002040B7"/>
    <w:rsid w:val="00204565"/>
    <w:rsid w:val="00204628"/>
    <w:rsid w:val="002066A9"/>
    <w:rsid w:val="002067A2"/>
    <w:rsid w:val="00206E5D"/>
    <w:rsid w:val="00207266"/>
    <w:rsid w:val="002105E5"/>
    <w:rsid w:val="00210B39"/>
    <w:rsid w:val="00211276"/>
    <w:rsid w:val="002117A5"/>
    <w:rsid w:val="00211C36"/>
    <w:rsid w:val="00211D59"/>
    <w:rsid w:val="002122A5"/>
    <w:rsid w:val="002122B1"/>
    <w:rsid w:val="00212C79"/>
    <w:rsid w:val="00212D2D"/>
    <w:rsid w:val="00213ED9"/>
    <w:rsid w:val="002142C6"/>
    <w:rsid w:val="002155B7"/>
    <w:rsid w:val="002164B4"/>
    <w:rsid w:val="00216B2C"/>
    <w:rsid w:val="00216D1C"/>
    <w:rsid w:val="00216D78"/>
    <w:rsid w:val="00216F4A"/>
    <w:rsid w:val="0021752D"/>
    <w:rsid w:val="0022000E"/>
    <w:rsid w:val="002201CB"/>
    <w:rsid w:val="00220C4B"/>
    <w:rsid w:val="002215A6"/>
    <w:rsid w:val="00221628"/>
    <w:rsid w:val="00221C26"/>
    <w:rsid w:val="0022245A"/>
    <w:rsid w:val="002224A6"/>
    <w:rsid w:val="002225EB"/>
    <w:rsid w:val="0022295E"/>
    <w:rsid w:val="00222DAA"/>
    <w:rsid w:val="00223438"/>
    <w:rsid w:val="00223626"/>
    <w:rsid w:val="00223A13"/>
    <w:rsid w:val="00224165"/>
    <w:rsid w:val="00225EB9"/>
    <w:rsid w:val="00226037"/>
    <w:rsid w:val="002263F2"/>
    <w:rsid w:val="00226C40"/>
    <w:rsid w:val="00226CCE"/>
    <w:rsid w:val="00227371"/>
    <w:rsid w:val="00227995"/>
    <w:rsid w:val="00230FE2"/>
    <w:rsid w:val="002310AB"/>
    <w:rsid w:val="002315F6"/>
    <w:rsid w:val="0023180F"/>
    <w:rsid w:val="00231C51"/>
    <w:rsid w:val="002334A2"/>
    <w:rsid w:val="002339C3"/>
    <w:rsid w:val="00233B5E"/>
    <w:rsid w:val="00233F56"/>
    <w:rsid w:val="002344DD"/>
    <w:rsid w:val="00234DBE"/>
    <w:rsid w:val="00236203"/>
    <w:rsid w:val="002362CF"/>
    <w:rsid w:val="00236A00"/>
    <w:rsid w:val="00236D69"/>
    <w:rsid w:val="00237CB8"/>
    <w:rsid w:val="00237D6F"/>
    <w:rsid w:val="0024026D"/>
    <w:rsid w:val="0024498C"/>
    <w:rsid w:val="00244AF2"/>
    <w:rsid w:val="00245168"/>
    <w:rsid w:val="002457AF"/>
    <w:rsid w:val="00251239"/>
    <w:rsid w:val="0025123C"/>
    <w:rsid w:val="00251C15"/>
    <w:rsid w:val="00252628"/>
    <w:rsid w:val="00252726"/>
    <w:rsid w:val="00252BA9"/>
    <w:rsid w:val="00255663"/>
    <w:rsid w:val="002561B3"/>
    <w:rsid w:val="00256952"/>
    <w:rsid w:val="00256995"/>
    <w:rsid w:val="00256B76"/>
    <w:rsid w:val="00263444"/>
    <w:rsid w:val="0026349A"/>
    <w:rsid w:val="00264661"/>
    <w:rsid w:val="0026466B"/>
    <w:rsid w:val="00264D4E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0E55"/>
    <w:rsid w:val="00271F33"/>
    <w:rsid w:val="00272C97"/>
    <w:rsid w:val="002735F6"/>
    <w:rsid w:val="0027399D"/>
    <w:rsid w:val="00273FAA"/>
    <w:rsid w:val="0027406C"/>
    <w:rsid w:val="00274615"/>
    <w:rsid w:val="00274FFD"/>
    <w:rsid w:val="00276379"/>
    <w:rsid w:val="0027654D"/>
    <w:rsid w:val="00277BDF"/>
    <w:rsid w:val="00277F76"/>
    <w:rsid w:val="0028080E"/>
    <w:rsid w:val="00281290"/>
    <w:rsid w:val="00281991"/>
    <w:rsid w:val="00281D1B"/>
    <w:rsid w:val="00282084"/>
    <w:rsid w:val="00282B25"/>
    <w:rsid w:val="002831CE"/>
    <w:rsid w:val="00283703"/>
    <w:rsid w:val="002839E8"/>
    <w:rsid w:val="00283D7B"/>
    <w:rsid w:val="0028455B"/>
    <w:rsid w:val="002845D1"/>
    <w:rsid w:val="0028474F"/>
    <w:rsid w:val="00284C97"/>
    <w:rsid w:val="0028529E"/>
    <w:rsid w:val="00285F6F"/>
    <w:rsid w:val="002866C8"/>
    <w:rsid w:val="002871E7"/>
    <w:rsid w:val="00287465"/>
    <w:rsid w:val="0028787D"/>
    <w:rsid w:val="002878C4"/>
    <w:rsid w:val="00287D01"/>
    <w:rsid w:val="0029058C"/>
    <w:rsid w:val="00290C0C"/>
    <w:rsid w:val="00290DE0"/>
    <w:rsid w:val="00291AE9"/>
    <w:rsid w:val="00291CDB"/>
    <w:rsid w:val="00292908"/>
    <w:rsid w:val="00292B6D"/>
    <w:rsid w:val="00294DCE"/>
    <w:rsid w:val="00296A66"/>
    <w:rsid w:val="00297085"/>
    <w:rsid w:val="002970DC"/>
    <w:rsid w:val="002973AA"/>
    <w:rsid w:val="00297E67"/>
    <w:rsid w:val="002A0831"/>
    <w:rsid w:val="002A0F02"/>
    <w:rsid w:val="002A1981"/>
    <w:rsid w:val="002A19E5"/>
    <w:rsid w:val="002A24C5"/>
    <w:rsid w:val="002A3718"/>
    <w:rsid w:val="002A3ADB"/>
    <w:rsid w:val="002A4096"/>
    <w:rsid w:val="002A470B"/>
    <w:rsid w:val="002A4ACF"/>
    <w:rsid w:val="002A521C"/>
    <w:rsid w:val="002A58A7"/>
    <w:rsid w:val="002A607E"/>
    <w:rsid w:val="002B0601"/>
    <w:rsid w:val="002B09FA"/>
    <w:rsid w:val="002B107B"/>
    <w:rsid w:val="002B1E59"/>
    <w:rsid w:val="002B1E64"/>
    <w:rsid w:val="002B1E97"/>
    <w:rsid w:val="002B225A"/>
    <w:rsid w:val="002B296C"/>
    <w:rsid w:val="002B2CA9"/>
    <w:rsid w:val="002B344C"/>
    <w:rsid w:val="002B3DCA"/>
    <w:rsid w:val="002B422A"/>
    <w:rsid w:val="002B46D3"/>
    <w:rsid w:val="002B473A"/>
    <w:rsid w:val="002B4B53"/>
    <w:rsid w:val="002B5287"/>
    <w:rsid w:val="002B710A"/>
    <w:rsid w:val="002C09D8"/>
    <w:rsid w:val="002C13C7"/>
    <w:rsid w:val="002C14D6"/>
    <w:rsid w:val="002C18EC"/>
    <w:rsid w:val="002C26CD"/>
    <w:rsid w:val="002C307F"/>
    <w:rsid w:val="002C3099"/>
    <w:rsid w:val="002C30CD"/>
    <w:rsid w:val="002C32A7"/>
    <w:rsid w:val="002C499B"/>
    <w:rsid w:val="002C4AB3"/>
    <w:rsid w:val="002C4C31"/>
    <w:rsid w:val="002C4D06"/>
    <w:rsid w:val="002C4FCB"/>
    <w:rsid w:val="002C52F1"/>
    <w:rsid w:val="002C5386"/>
    <w:rsid w:val="002C5704"/>
    <w:rsid w:val="002C59D3"/>
    <w:rsid w:val="002C5D12"/>
    <w:rsid w:val="002C6837"/>
    <w:rsid w:val="002C7136"/>
    <w:rsid w:val="002D0F44"/>
    <w:rsid w:val="002D10A0"/>
    <w:rsid w:val="002D18E5"/>
    <w:rsid w:val="002D26BB"/>
    <w:rsid w:val="002D27D5"/>
    <w:rsid w:val="002D35BB"/>
    <w:rsid w:val="002D3661"/>
    <w:rsid w:val="002D387D"/>
    <w:rsid w:val="002D4F67"/>
    <w:rsid w:val="002D6118"/>
    <w:rsid w:val="002D6953"/>
    <w:rsid w:val="002D6C55"/>
    <w:rsid w:val="002D6C6B"/>
    <w:rsid w:val="002D702E"/>
    <w:rsid w:val="002D78A8"/>
    <w:rsid w:val="002E001F"/>
    <w:rsid w:val="002E07A2"/>
    <w:rsid w:val="002E083F"/>
    <w:rsid w:val="002E08C6"/>
    <w:rsid w:val="002E0995"/>
    <w:rsid w:val="002E0D1D"/>
    <w:rsid w:val="002E12CC"/>
    <w:rsid w:val="002E1F6D"/>
    <w:rsid w:val="002E20ED"/>
    <w:rsid w:val="002E217C"/>
    <w:rsid w:val="002E32EB"/>
    <w:rsid w:val="002E4924"/>
    <w:rsid w:val="002E4BFA"/>
    <w:rsid w:val="002E5340"/>
    <w:rsid w:val="002E58AE"/>
    <w:rsid w:val="002E6777"/>
    <w:rsid w:val="002E6A07"/>
    <w:rsid w:val="002F06AE"/>
    <w:rsid w:val="002F091D"/>
    <w:rsid w:val="002F1A41"/>
    <w:rsid w:val="002F2929"/>
    <w:rsid w:val="002F3863"/>
    <w:rsid w:val="002F3E06"/>
    <w:rsid w:val="002F48EE"/>
    <w:rsid w:val="002F4C25"/>
    <w:rsid w:val="002F4D9E"/>
    <w:rsid w:val="002F6017"/>
    <w:rsid w:val="002F6382"/>
    <w:rsid w:val="002F6672"/>
    <w:rsid w:val="002F6B88"/>
    <w:rsid w:val="002F6E8F"/>
    <w:rsid w:val="00300F92"/>
    <w:rsid w:val="0030157D"/>
    <w:rsid w:val="003028D4"/>
    <w:rsid w:val="00302D36"/>
    <w:rsid w:val="00302EE6"/>
    <w:rsid w:val="00303832"/>
    <w:rsid w:val="00303B0D"/>
    <w:rsid w:val="003040F9"/>
    <w:rsid w:val="00304FE9"/>
    <w:rsid w:val="00305DA6"/>
    <w:rsid w:val="003072E7"/>
    <w:rsid w:val="00307B46"/>
    <w:rsid w:val="00307E4B"/>
    <w:rsid w:val="00310FA6"/>
    <w:rsid w:val="0031166B"/>
    <w:rsid w:val="003118CD"/>
    <w:rsid w:val="00312552"/>
    <w:rsid w:val="00313186"/>
    <w:rsid w:val="00313E79"/>
    <w:rsid w:val="003157C2"/>
    <w:rsid w:val="00315BE7"/>
    <w:rsid w:val="00315D0F"/>
    <w:rsid w:val="003162B8"/>
    <w:rsid w:val="00316916"/>
    <w:rsid w:val="00317370"/>
    <w:rsid w:val="00317591"/>
    <w:rsid w:val="003176D4"/>
    <w:rsid w:val="00320454"/>
    <w:rsid w:val="00320E4E"/>
    <w:rsid w:val="003216DB"/>
    <w:rsid w:val="00322B3B"/>
    <w:rsid w:val="00322C32"/>
    <w:rsid w:val="00322D25"/>
    <w:rsid w:val="00323515"/>
    <w:rsid w:val="00323EC4"/>
    <w:rsid w:val="00324558"/>
    <w:rsid w:val="003248FE"/>
    <w:rsid w:val="00324E52"/>
    <w:rsid w:val="00325008"/>
    <w:rsid w:val="00325B01"/>
    <w:rsid w:val="00325BC8"/>
    <w:rsid w:val="00325E1F"/>
    <w:rsid w:val="003263AB"/>
    <w:rsid w:val="003263C1"/>
    <w:rsid w:val="003266E7"/>
    <w:rsid w:val="003268BA"/>
    <w:rsid w:val="003273EE"/>
    <w:rsid w:val="00327818"/>
    <w:rsid w:val="00327CF5"/>
    <w:rsid w:val="00327DE8"/>
    <w:rsid w:val="00330483"/>
    <w:rsid w:val="00332417"/>
    <w:rsid w:val="00332EC3"/>
    <w:rsid w:val="00333ADC"/>
    <w:rsid w:val="00334CFA"/>
    <w:rsid w:val="00334E77"/>
    <w:rsid w:val="00335102"/>
    <w:rsid w:val="00335135"/>
    <w:rsid w:val="00335240"/>
    <w:rsid w:val="00335752"/>
    <w:rsid w:val="00336C47"/>
    <w:rsid w:val="00336E5F"/>
    <w:rsid w:val="00337976"/>
    <w:rsid w:val="003379AD"/>
    <w:rsid w:val="00341880"/>
    <w:rsid w:val="00341976"/>
    <w:rsid w:val="00341D5A"/>
    <w:rsid w:val="0034298A"/>
    <w:rsid w:val="003434B6"/>
    <w:rsid w:val="0034541A"/>
    <w:rsid w:val="00345F96"/>
    <w:rsid w:val="003461FC"/>
    <w:rsid w:val="00346EFF"/>
    <w:rsid w:val="00347090"/>
    <w:rsid w:val="00347265"/>
    <w:rsid w:val="0034746C"/>
    <w:rsid w:val="00347AD2"/>
    <w:rsid w:val="00350324"/>
    <w:rsid w:val="00350551"/>
    <w:rsid w:val="00350672"/>
    <w:rsid w:val="003509AF"/>
    <w:rsid w:val="00350E53"/>
    <w:rsid w:val="00351169"/>
    <w:rsid w:val="00351460"/>
    <w:rsid w:val="0035175B"/>
    <w:rsid w:val="00351B5E"/>
    <w:rsid w:val="00351ECE"/>
    <w:rsid w:val="0035210D"/>
    <w:rsid w:val="00352329"/>
    <w:rsid w:val="0035261C"/>
    <w:rsid w:val="003533DE"/>
    <w:rsid w:val="00353BE5"/>
    <w:rsid w:val="00354069"/>
    <w:rsid w:val="00354916"/>
    <w:rsid w:val="00355054"/>
    <w:rsid w:val="00355B1B"/>
    <w:rsid w:val="00355BCB"/>
    <w:rsid w:val="0035602C"/>
    <w:rsid w:val="00357908"/>
    <w:rsid w:val="00357909"/>
    <w:rsid w:val="00357E6E"/>
    <w:rsid w:val="00357F61"/>
    <w:rsid w:val="0036078A"/>
    <w:rsid w:val="00361629"/>
    <w:rsid w:val="0036177C"/>
    <w:rsid w:val="003620FE"/>
    <w:rsid w:val="00362913"/>
    <w:rsid w:val="00362E07"/>
    <w:rsid w:val="003633A6"/>
    <w:rsid w:val="00363957"/>
    <w:rsid w:val="00363E13"/>
    <w:rsid w:val="00365125"/>
    <w:rsid w:val="00366DA9"/>
    <w:rsid w:val="00366E82"/>
    <w:rsid w:val="0036715E"/>
    <w:rsid w:val="00367236"/>
    <w:rsid w:val="00370219"/>
    <w:rsid w:val="0037133B"/>
    <w:rsid w:val="00371D54"/>
    <w:rsid w:val="0037223C"/>
    <w:rsid w:val="00373533"/>
    <w:rsid w:val="00373712"/>
    <w:rsid w:val="003742D4"/>
    <w:rsid w:val="00374BAA"/>
    <w:rsid w:val="003754F9"/>
    <w:rsid w:val="00380282"/>
    <w:rsid w:val="0038095B"/>
    <w:rsid w:val="00381972"/>
    <w:rsid w:val="00382B0A"/>
    <w:rsid w:val="00382F37"/>
    <w:rsid w:val="00383988"/>
    <w:rsid w:val="00384371"/>
    <w:rsid w:val="0038518C"/>
    <w:rsid w:val="003864EE"/>
    <w:rsid w:val="00386671"/>
    <w:rsid w:val="0038667E"/>
    <w:rsid w:val="00386FA4"/>
    <w:rsid w:val="00387D15"/>
    <w:rsid w:val="00390021"/>
    <w:rsid w:val="00390321"/>
    <w:rsid w:val="00390DBB"/>
    <w:rsid w:val="003913D4"/>
    <w:rsid w:val="00391477"/>
    <w:rsid w:val="003915CA"/>
    <w:rsid w:val="00391B10"/>
    <w:rsid w:val="00392281"/>
    <w:rsid w:val="00392293"/>
    <w:rsid w:val="00392CB1"/>
    <w:rsid w:val="0039322E"/>
    <w:rsid w:val="003938E3"/>
    <w:rsid w:val="00394129"/>
    <w:rsid w:val="003942EC"/>
    <w:rsid w:val="00394CEB"/>
    <w:rsid w:val="00394D77"/>
    <w:rsid w:val="00395D9F"/>
    <w:rsid w:val="00396011"/>
    <w:rsid w:val="00396283"/>
    <w:rsid w:val="00396852"/>
    <w:rsid w:val="003976AE"/>
    <w:rsid w:val="003A02AC"/>
    <w:rsid w:val="003A0793"/>
    <w:rsid w:val="003A098D"/>
    <w:rsid w:val="003A1183"/>
    <w:rsid w:val="003A1765"/>
    <w:rsid w:val="003A1EA3"/>
    <w:rsid w:val="003A1F28"/>
    <w:rsid w:val="003A2430"/>
    <w:rsid w:val="003A24A7"/>
    <w:rsid w:val="003A2CC1"/>
    <w:rsid w:val="003A2CD8"/>
    <w:rsid w:val="003A3491"/>
    <w:rsid w:val="003A3998"/>
    <w:rsid w:val="003A4475"/>
    <w:rsid w:val="003A55C0"/>
    <w:rsid w:val="003A56F1"/>
    <w:rsid w:val="003A5AFF"/>
    <w:rsid w:val="003A5D53"/>
    <w:rsid w:val="003A5FA6"/>
    <w:rsid w:val="003A6257"/>
    <w:rsid w:val="003A64F8"/>
    <w:rsid w:val="003A6B08"/>
    <w:rsid w:val="003A6EDB"/>
    <w:rsid w:val="003A7589"/>
    <w:rsid w:val="003A7D1C"/>
    <w:rsid w:val="003B1E0F"/>
    <w:rsid w:val="003B27EB"/>
    <w:rsid w:val="003B41A8"/>
    <w:rsid w:val="003B47C6"/>
    <w:rsid w:val="003B48D7"/>
    <w:rsid w:val="003B4F3F"/>
    <w:rsid w:val="003B59A4"/>
    <w:rsid w:val="003B5AB9"/>
    <w:rsid w:val="003B620B"/>
    <w:rsid w:val="003B6238"/>
    <w:rsid w:val="003B641C"/>
    <w:rsid w:val="003B6CAA"/>
    <w:rsid w:val="003B7034"/>
    <w:rsid w:val="003B7855"/>
    <w:rsid w:val="003C12FA"/>
    <w:rsid w:val="003C179A"/>
    <w:rsid w:val="003C19F5"/>
    <w:rsid w:val="003C1C9E"/>
    <w:rsid w:val="003C1E88"/>
    <w:rsid w:val="003C28D5"/>
    <w:rsid w:val="003C2D44"/>
    <w:rsid w:val="003C2DCC"/>
    <w:rsid w:val="003C3242"/>
    <w:rsid w:val="003C3E3C"/>
    <w:rsid w:val="003C4B63"/>
    <w:rsid w:val="003C4D27"/>
    <w:rsid w:val="003C50DE"/>
    <w:rsid w:val="003C5892"/>
    <w:rsid w:val="003C5E08"/>
    <w:rsid w:val="003C61AB"/>
    <w:rsid w:val="003C6470"/>
    <w:rsid w:val="003C6C48"/>
    <w:rsid w:val="003C6C6E"/>
    <w:rsid w:val="003C6FC0"/>
    <w:rsid w:val="003C7626"/>
    <w:rsid w:val="003C7808"/>
    <w:rsid w:val="003C7AD3"/>
    <w:rsid w:val="003D00CF"/>
    <w:rsid w:val="003D00D8"/>
    <w:rsid w:val="003D1676"/>
    <w:rsid w:val="003D1700"/>
    <w:rsid w:val="003D1EF8"/>
    <w:rsid w:val="003D2AC6"/>
    <w:rsid w:val="003D3216"/>
    <w:rsid w:val="003D39AC"/>
    <w:rsid w:val="003D41B2"/>
    <w:rsid w:val="003D46B3"/>
    <w:rsid w:val="003D47D2"/>
    <w:rsid w:val="003D482A"/>
    <w:rsid w:val="003D4BB3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0313"/>
    <w:rsid w:val="003E0A34"/>
    <w:rsid w:val="003E16BF"/>
    <w:rsid w:val="003E21B7"/>
    <w:rsid w:val="003E2210"/>
    <w:rsid w:val="003E228C"/>
    <w:rsid w:val="003E5482"/>
    <w:rsid w:val="003E60DF"/>
    <w:rsid w:val="003E653C"/>
    <w:rsid w:val="003E6689"/>
    <w:rsid w:val="003F00C7"/>
    <w:rsid w:val="003F07C6"/>
    <w:rsid w:val="003F08AE"/>
    <w:rsid w:val="003F0A0F"/>
    <w:rsid w:val="003F15C0"/>
    <w:rsid w:val="003F176E"/>
    <w:rsid w:val="003F1A8D"/>
    <w:rsid w:val="003F23A8"/>
    <w:rsid w:val="003F2DFE"/>
    <w:rsid w:val="003F32A2"/>
    <w:rsid w:val="003F4936"/>
    <w:rsid w:val="003F4981"/>
    <w:rsid w:val="003F4BE8"/>
    <w:rsid w:val="003F5707"/>
    <w:rsid w:val="003F59CF"/>
    <w:rsid w:val="003F5EE0"/>
    <w:rsid w:val="003F7351"/>
    <w:rsid w:val="003F7CA2"/>
    <w:rsid w:val="0040063B"/>
    <w:rsid w:val="00400C44"/>
    <w:rsid w:val="004018A1"/>
    <w:rsid w:val="00401CD7"/>
    <w:rsid w:val="00401CF8"/>
    <w:rsid w:val="0040216B"/>
    <w:rsid w:val="004022E6"/>
    <w:rsid w:val="004025CA"/>
    <w:rsid w:val="00402889"/>
    <w:rsid w:val="00402994"/>
    <w:rsid w:val="00402AA8"/>
    <w:rsid w:val="00402B6B"/>
    <w:rsid w:val="00402D17"/>
    <w:rsid w:val="0040316E"/>
    <w:rsid w:val="004034D3"/>
    <w:rsid w:val="00403711"/>
    <w:rsid w:val="00403DD3"/>
    <w:rsid w:val="00404334"/>
    <w:rsid w:val="00404DE1"/>
    <w:rsid w:val="004051B7"/>
    <w:rsid w:val="0040544F"/>
    <w:rsid w:val="00405D40"/>
    <w:rsid w:val="00405ECC"/>
    <w:rsid w:val="004072B9"/>
    <w:rsid w:val="0040758D"/>
    <w:rsid w:val="00407A79"/>
    <w:rsid w:val="00407CD7"/>
    <w:rsid w:val="00407E54"/>
    <w:rsid w:val="00407EC6"/>
    <w:rsid w:val="00410059"/>
    <w:rsid w:val="004109EC"/>
    <w:rsid w:val="00410A77"/>
    <w:rsid w:val="004111C8"/>
    <w:rsid w:val="00411503"/>
    <w:rsid w:val="0041167A"/>
    <w:rsid w:val="0041189B"/>
    <w:rsid w:val="00411BAE"/>
    <w:rsid w:val="00411D76"/>
    <w:rsid w:val="00412169"/>
    <w:rsid w:val="00412222"/>
    <w:rsid w:val="004128BE"/>
    <w:rsid w:val="004134A7"/>
    <w:rsid w:val="004146BA"/>
    <w:rsid w:val="0041506E"/>
    <w:rsid w:val="00415FBF"/>
    <w:rsid w:val="0041603F"/>
    <w:rsid w:val="004164AA"/>
    <w:rsid w:val="00416A37"/>
    <w:rsid w:val="00417400"/>
    <w:rsid w:val="004175B5"/>
    <w:rsid w:val="0041787B"/>
    <w:rsid w:val="00417FA9"/>
    <w:rsid w:val="00420560"/>
    <w:rsid w:val="00420782"/>
    <w:rsid w:val="0042089C"/>
    <w:rsid w:val="004216C4"/>
    <w:rsid w:val="00421C2C"/>
    <w:rsid w:val="00422B68"/>
    <w:rsid w:val="00423186"/>
    <w:rsid w:val="00423ABB"/>
    <w:rsid w:val="004243C0"/>
    <w:rsid w:val="004250E2"/>
    <w:rsid w:val="00425554"/>
    <w:rsid w:val="0042594F"/>
    <w:rsid w:val="00425EC6"/>
    <w:rsid w:val="0042635C"/>
    <w:rsid w:val="00426980"/>
    <w:rsid w:val="00426A74"/>
    <w:rsid w:val="00426A85"/>
    <w:rsid w:val="00426C80"/>
    <w:rsid w:val="00426E8B"/>
    <w:rsid w:val="00426FCD"/>
    <w:rsid w:val="004275FC"/>
    <w:rsid w:val="00427694"/>
    <w:rsid w:val="00427AFE"/>
    <w:rsid w:val="00427B70"/>
    <w:rsid w:val="00427BB2"/>
    <w:rsid w:val="0043129A"/>
    <w:rsid w:val="00431816"/>
    <w:rsid w:val="004322FD"/>
    <w:rsid w:val="0043267A"/>
    <w:rsid w:val="00432B37"/>
    <w:rsid w:val="004334A6"/>
    <w:rsid w:val="004339B1"/>
    <w:rsid w:val="00434478"/>
    <w:rsid w:val="00434C3C"/>
    <w:rsid w:val="00434FEA"/>
    <w:rsid w:val="00435C71"/>
    <w:rsid w:val="00436A8B"/>
    <w:rsid w:val="00436BD7"/>
    <w:rsid w:val="00437313"/>
    <w:rsid w:val="00437700"/>
    <w:rsid w:val="004402A1"/>
    <w:rsid w:val="00440E56"/>
    <w:rsid w:val="004416B1"/>
    <w:rsid w:val="00441D9A"/>
    <w:rsid w:val="004427A7"/>
    <w:rsid w:val="004431F4"/>
    <w:rsid w:val="004433FE"/>
    <w:rsid w:val="004438CD"/>
    <w:rsid w:val="00443C72"/>
    <w:rsid w:val="00443EF2"/>
    <w:rsid w:val="0044436E"/>
    <w:rsid w:val="00444D0A"/>
    <w:rsid w:val="0044510E"/>
    <w:rsid w:val="00445697"/>
    <w:rsid w:val="00446A55"/>
    <w:rsid w:val="0044705F"/>
    <w:rsid w:val="00447098"/>
    <w:rsid w:val="004477E6"/>
    <w:rsid w:val="0045019E"/>
    <w:rsid w:val="00450BF5"/>
    <w:rsid w:val="00450F28"/>
    <w:rsid w:val="00451CFA"/>
    <w:rsid w:val="00451EC3"/>
    <w:rsid w:val="00451FCE"/>
    <w:rsid w:val="004525AB"/>
    <w:rsid w:val="00453223"/>
    <w:rsid w:val="004536A8"/>
    <w:rsid w:val="00453D1A"/>
    <w:rsid w:val="004553B3"/>
    <w:rsid w:val="0045548D"/>
    <w:rsid w:val="00455936"/>
    <w:rsid w:val="00455BFF"/>
    <w:rsid w:val="00455EEF"/>
    <w:rsid w:val="0045716B"/>
    <w:rsid w:val="00457888"/>
    <w:rsid w:val="00457951"/>
    <w:rsid w:val="004601D5"/>
    <w:rsid w:val="00461BBC"/>
    <w:rsid w:val="00462210"/>
    <w:rsid w:val="00462233"/>
    <w:rsid w:val="00462356"/>
    <w:rsid w:val="00462530"/>
    <w:rsid w:val="00462599"/>
    <w:rsid w:val="0046287A"/>
    <w:rsid w:val="004628BB"/>
    <w:rsid w:val="0046327F"/>
    <w:rsid w:val="004640CB"/>
    <w:rsid w:val="004643A0"/>
    <w:rsid w:val="00464BE2"/>
    <w:rsid w:val="0046506C"/>
    <w:rsid w:val="004656DC"/>
    <w:rsid w:val="00465C79"/>
    <w:rsid w:val="00465CB8"/>
    <w:rsid w:val="0046611F"/>
    <w:rsid w:val="004675C4"/>
    <w:rsid w:val="0047025A"/>
    <w:rsid w:val="00470A42"/>
    <w:rsid w:val="00470FF5"/>
    <w:rsid w:val="004721E9"/>
    <w:rsid w:val="004732B3"/>
    <w:rsid w:val="004741AA"/>
    <w:rsid w:val="0047530C"/>
    <w:rsid w:val="00475344"/>
    <w:rsid w:val="00475C01"/>
    <w:rsid w:val="004761DA"/>
    <w:rsid w:val="0047690C"/>
    <w:rsid w:val="0047794F"/>
    <w:rsid w:val="004804B6"/>
    <w:rsid w:val="00481330"/>
    <w:rsid w:val="00481576"/>
    <w:rsid w:val="00483C55"/>
    <w:rsid w:val="00483F72"/>
    <w:rsid w:val="00484AAB"/>
    <w:rsid w:val="00484E4D"/>
    <w:rsid w:val="004852B7"/>
    <w:rsid w:val="004857A7"/>
    <w:rsid w:val="00485B1E"/>
    <w:rsid w:val="00485E62"/>
    <w:rsid w:val="00485F86"/>
    <w:rsid w:val="00486698"/>
    <w:rsid w:val="004868E4"/>
    <w:rsid w:val="00486B4D"/>
    <w:rsid w:val="004872CB"/>
    <w:rsid w:val="004872EF"/>
    <w:rsid w:val="00487D8A"/>
    <w:rsid w:val="00487FD0"/>
    <w:rsid w:val="004900BD"/>
    <w:rsid w:val="004906E8"/>
    <w:rsid w:val="00490855"/>
    <w:rsid w:val="004927EC"/>
    <w:rsid w:val="00492819"/>
    <w:rsid w:val="00494207"/>
    <w:rsid w:val="00495BBB"/>
    <w:rsid w:val="0049699D"/>
    <w:rsid w:val="00497A01"/>
    <w:rsid w:val="00497DA9"/>
    <w:rsid w:val="004A012B"/>
    <w:rsid w:val="004A0A2C"/>
    <w:rsid w:val="004A0B2F"/>
    <w:rsid w:val="004A0DE5"/>
    <w:rsid w:val="004A146B"/>
    <w:rsid w:val="004A148B"/>
    <w:rsid w:val="004A14C9"/>
    <w:rsid w:val="004A36D8"/>
    <w:rsid w:val="004A3D03"/>
    <w:rsid w:val="004A45E9"/>
    <w:rsid w:val="004A4A68"/>
    <w:rsid w:val="004A5159"/>
    <w:rsid w:val="004A518C"/>
    <w:rsid w:val="004A537C"/>
    <w:rsid w:val="004A5721"/>
    <w:rsid w:val="004A5F83"/>
    <w:rsid w:val="004A628B"/>
    <w:rsid w:val="004A63CD"/>
    <w:rsid w:val="004A677B"/>
    <w:rsid w:val="004A70E6"/>
    <w:rsid w:val="004A75A1"/>
    <w:rsid w:val="004A7817"/>
    <w:rsid w:val="004A7EAC"/>
    <w:rsid w:val="004B020F"/>
    <w:rsid w:val="004B0639"/>
    <w:rsid w:val="004B0A6C"/>
    <w:rsid w:val="004B1B50"/>
    <w:rsid w:val="004B1DC8"/>
    <w:rsid w:val="004B1DD3"/>
    <w:rsid w:val="004B36C5"/>
    <w:rsid w:val="004B37D7"/>
    <w:rsid w:val="004B42C7"/>
    <w:rsid w:val="004B52A7"/>
    <w:rsid w:val="004B6814"/>
    <w:rsid w:val="004B6B2C"/>
    <w:rsid w:val="004B6B76"/>
    <w:rsid w:val="004B7199"/>
    <w:rsid w:val="004B7643"/>
    <w:rsid w:val="004B7671"/>
    <w:rsid w:val="004C0444"/>
    <w:rsid w:val="004C0D9A"/>
    <w:rsid w:val="004C17ED"/>
    <w:rsid w:val="004C1BCF"/>
    <w:rsid w:val="004C2566"/>
    <w:rsid w:val="004C2979"/>
    <w:rsid w:val="004C2A93"/>
    <w:rsid w:val="004C36D8"/>
    <w:rsid w:val="004C4467"/>
    <w:rsid w:val="004C47CB"/>
    <w:rsid w:val="004C4F58"/>
    <w:rsid w:val="004C4FA4"/>
    <w:rsid w:val="004C50C3"/>
    <w:rsid w:val="004C51E8"/>
    <w:rsid w:val="004C7456"/>
    <w:rsid w:val="004C7D06"/>
    <w:rsid w:val="004C7F37"/>
    <w:rsid w:val="004D1349"/>
    <w:rsid w:val="004D1660"/>
    <w:rsid w:val="004D2217"/>
    <w:rsid w:val="004D2472"/>
    <w:rsid w:val="004D28EE"/>
    <w:rsid w:val="004D31E3"/>
    <w:rsid w:val="004D33B0"/>
    <w:rsid w:val="004D43F3"/>
    <w:rsid w:val="004D53B1"/>
    <w:rsid w:val="004D5BE4"/>
    <w:rsid w:val="004D6A0B"/>
    <w:rsid w:val="004D72B6"/>
    <w:rsid w:val="004D7350"/>
    <w:rsid w:val="004D7CD6"/>
    <w:rsid w:val="004E127D"/>
    <w:rsid w:val="004E15DC"/>
    <w:rsid w:val="004E1777"/>
    <w:rsid w:val="004E1FCA"/>
    <w:rsid w:val="004E2450"/>
    <w:rsid w:val="004E2C2F"/>
    <w:rsid w:val="004E35B8"/>
    <w:rsid w:val="004E368E"/>
    <w:rsid w:val="004E3CE7"/>
    <w:rsid w:val="004E4830"/>
    <w:rsid w:val="004E4CBB"/>
    <w:rsid w:val="004E4DBA"/>
    <w:rsid w:val="004E5596"/>
    <w:rsid w:val="004E5978"/>
    <w:rsid w:val="004F0443"/>
    <w:rsid w:val="004F0572"/>
    <w:rsid w:val="004F09D2"/>
    <w:rsid w:val="004F0AB6"/>
    <w:rsid w:val="004F1D37"/>
    <w:rsid w:val="004F2D58"/>
    <w:rsid w:val="004F353F"/>
    <w:rsid w:val="004F37B6"/>
    <w:rsid w:val="004F3B0F"/>
    <w:rsid w:val="004F3D6E"/>
    <w:rsid w:val="004F4089"/>
    <w:rsid w:val="004F415E"/>
    <w:rsid w:val="004F49D4"/>
    <w:rsid w:val="004F53CC"/>
    <w:rsid w:val="004F5826"/>
    <w:rsid w:val="004F5A91"/>
    <w:rsid w:val="004F5ADC"/>
    <w:rsid w:val="004F5CDE"/>
    <w:rsid w:val="004F6966"/>
    <w:rsid w:val="004F6AC0"/>
    <w:rsid w:val="004F7EA6"/>
    <w:rsid w:val="00500891"/>
    <w:rsid w:val="005012A0"/>
    <w:rsid w:val="0050173B"/>
    <w:rsid w:val="0050362D"/>
    <w:rsid w:val="00504205"/>
    <w:rsid w:val="00505991"/>
    <w:rsid w:val="005061ED"/>
    <w:rsid w:val="005063F3"/>
    <w:rsid w:val="00506DFE"/>
    <w:rsid w:val="005072AC"/>
    <w:rsid w:val="00510E38"/>
    <w:rsid w:val="00511430"/>
    <w:rsid w:val="005117EB"/>
    <w:rsid w:val="00512C1F"/>
    <w:rsid w:val="00512F1A"/>
    <w:rsid w:val="0051331F"/>
    <w:rsid w:val="00513479"/>
    <w:rsid w:val="005135F0"/>
    <w:rsid w:val="00513C78"/>
    <w:rsid w:val="00514569"/>
    <w:rsid w:val="0051475B"/>
    <w:rsid w:val="005149A8"/>
    <w:rsid w:val="00514D59"/>
    <w:rsid w:val="00514E53"/>
    <w:rsid w:val="005153E7"/>
    <w:rsid w:val="0051600F"/>
    <w:rsid w:val="00516E6E"/>
    <w:rsid w:val="005176E9"/>
    <w:rsid w:val="0051796F"/>
    <w:rsid w:val="00517A58"/>
    <w:rsid w:val="00517AEA"/>
    <w:rsid w:val="00517E6F"/>
    <w:rsid w:val="00520A67"/>
    <w:rsid w:val="00520C0C"/>
    <w:rsid w:val="00521668"/>
    <w:rsid w:val="005219D8"/>
    <w:rsid w:val="0052240D"/>
    <w:rsid w:val="00522837"/>
    <w:rsid w:val="00523A01"/>
    <w:rsid w:val="00523F8F"/>
    <w:rsid w:val="005247ED"/>
    <w:rsid w:val="00525194"/>
    <w:rsid w:val="0052566D"/>
    <w:rsid w:val="00526475"/>
    <w:rsid w:val="00526F19"/>
    <w:rsid w:val="005271FA"/>
    <w:rsid w:val="00527712"/>
    <w:rsid w:val="00530379"/>
    <w:rsid w:val="0053041A"/>
    <w:rsid w:val="00530E79"/>
    <w:rsid w:val="0053158C"/>
    <w:rsid w:val="00531A2C"/>
    <w:rsid w:val="00532693"/>
    <w:rsid w:val="0053310A"/>
    <w:rsid w:val="005332F5"/>
    <w:rsid w:val="005338F7"/>
    <w:rsid w:val="00533A40"/>
    <w:rsid w:val="00533B68"/>
    <w:rsid w:val="00534897"/>
    <w:rsid w:val="00534D3B"/>
    <w:rsid w:val="00534D9A"/>
    <w:rsid w:val="005353BF"/>
    <w:rsid w:val="00535D37"/>
    <w:rsid w:val="0053664C"/>
    <w:rsid w:val="005368B2"/>
    <w:rsid w:val="00536E09"/>
    <w:rsid w:val="00537357"/>
    <w:rsid w:val="005375C7"/>
    <w:rsid w:val="00537783"/>
    <w:rsid w:val="005378C1"/>
    <w:rsid w:val="00537D16"/>
    <w:rsid w:val="00537E49"/>
    <w:rsid w:val="00540197"/>
    <w:rsid w:val="005409AE"/>
    <w:rsid w:val="0054112C"/>
    <w:rsid w:val="00541FAD"/>
    <w:rsid w:val="0054221A"/>
    <w:rsid w:val="00542862"/>
    <w:rsid w:val="00542CE1"/>
    <w:rsid w:val="00542DD4"/>
    <w:rsid w:val="0054309B"/>
    <w:rsid w:val="0054337A"/>
    <w:rsid w:val="00543520"/>
    <w:rsid w:val="00543FF9"/>
    <w:rsid w:val="0054401A"/>
    <w:rsid w:val="0054555B"/>
    <w:rsid w:val="00546058"/>
    <w:rsid w:val="00546F0A"/>
    <w:rsid w:val="0054733D"/>
    <w:rsid w:val="00547700"/>
    <w:rsid w:val="00547779"/>
    <w:rsid w:val="005500AB"/>
    <w:rsid w:val="00550161"/>
    <w:rsid w:val="005501AF"/>
    <w:rsid w:val="00550DAC"/>
    <w:rsid w:val="005523D0"/>
    <w:rsid w:val="0055273B"/>
    <w:rsid w:val="00552E19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A0"/>
    <w:rsid w:val="005561C7"/>
    <w:rsid w:val="005562BE"/>
    <w:rsid w:val="00556B67"/>
    <w:rsid w:val="00557FE0"/>
    <w:rsid w:val="00560B2E"/>
    <w:rsid w:val="00560F4A"/>
    <w:rsid w:val="005615E3"/>
    <w:rsid w:val="00562EAC"/>
    <w:rsid w:val="005645A7"/>
    <w:rsid w:val="005647ED"/>
    <w:rsid w:val="00565522"/>
    <w:rsid w:val="005657CF"/>
    <w:rsid w:val="00565B84"/>
    <w:rsid w:val="00565B8F"/>
    <w:rsid w:val="00566EE5"/>
    <w:rsid w:val="005673A0"/>
    <w:rsid w:val="00567781"/>
    <w:rsid w:val="00570B50"/>
    <w:rsid w:val="00570DA9"/>
    <w:rsid w:val="00571ED1"/>
    <w:rsid w:val="00572271"/>
    <w:rsid w:val="00572696"/>
    <w:rsid w:val="00573197"/>
    <w:rsid w:val="00573F95"/>
    <w:rsid w:val="0057530C"/>
    <w:rsid w:val="0057557A"/>
    <w:rsid w:val="005759B9"/>
    <w:rsid w:val="005762FE"/>
    <w:rsid w:val="00576704"/>
    <w:rsid w:val="0057684C"/>
    <w:rsid w:val="00576974"/>
    <w:rsid w:val="005770F0"/>
    <w:rsid w:val="0057760D"/>
    <w:rsid w:val="0057789B"/>
    <w:rsid w:val="005814F1"/>
    <w:rsid w:val="00581712"/>
    <w:rsid w:val="005817C1"/>
    <w:rsid w:val="00581880"/>
    <w:rsid w:val="00581A6F"/>
    <w:rsid w:val="00581AA9"/>
    <w:rsid w:val="00581F68"/>
    <w:rsid w:val="00581FB2"/>
    <w:rsid w:val="00582401"/>
    <w:rsid w:val="00582C8E"/>
    <w:rsid w:val="00583275"/>
    <w:rsid w:val="005837E2"/>
    <w:rsid w:val="00583B46"/>
    <w:rsid w:val="00583EA9"/>
    <w:rsid w:val="005849EB"/>
    <w:rsid w:val="00584AEA"/>
    <w:rsid w:val="00584C98"/>
    <w:rsid w:val="00584CE6"/>
    <w:rsid w:val="005857ED"/>
    <w:rsid w:val="00586942"/>
    <w:rsid w:val="00587387"/>
    <w:rsid w:val="00587A2B"/>
    <w:rsid w:val="00587D9B"/>
    <w:rsid w:val="00587F91"/>
    <w:rsid w:val="0059036E"/>
    <w:rsid w:val="00590857"/>
    <w:rsid w:val="0059094C"/>
    <w:rsid w:val="00591728"/>
    <w:rsid w:val="00592A66"/>
    <w:rsid w:val="0059354A"/>
    <w:rsid w:val="005938A0"/>
    <w:rsid w:val="005939F4"/>
    <w:rsid w:val="00593C8B"/>
    <w:rsid w:val="00593DCC"/>
    <w:rsid w:val="0059407E"/>
    <w:rsid w:val="005941EF"/>
    <w:rsid w:val="005947A9"/>
    <w:rsid w:val="00594D8D"/>
    <w:rsid w:val="00594F1D"/>
    <w:rsid w:val="00594FB9"/>
    <w:rsid w:val="00595CB9"/>
    <w:rsid w:val="00595EA4"/>
    <w:rsid w:val="00596C03"/>
    <w:rsid w:val="00597332"/>
    <w:rsid w:val="00597810"/>
    <w:rsid w:val="005979AD"/>
    <w:rsid w:val="00597B18"/>
    <w:rsid w:val="00597EA7"/>
    <w:rsid w:val="005A0348"/>
    <w:rsid w:val="005A04E9"/>
    <w:rsid w:val="005A050B"/>
    <w:rsid w:val="005A05F1"/>
    <w:rsid w:val="005A1948"/>
    <w:rsid w:val="005A19A6"/>
    <w:rsid w:val="005A2763"/>
    <w:rsid w:val="005A2B4E"/>
    <w:rsid w:val="005A377F"/>
    <w:rsid w:val="005A3ACE"/>
    <w:rsid w:val="005A44EF"/>
    <w:rsid w:val="005A470C"/>
    <w:rsid w:val="005A5C60"/>
    <w:rsid w:val="005A5DEC"/>
    <w:rsid w:val="005A6AA1"/>
    <w:rsid w:val="005A6BE8"/>
    <w:rsid w:val="005A716B"/>
    <w:rsid w:val="005B04D8"/>
    <w:rsid w:val="005B112E"/>
    <w:rsid w:val="005B1979"/>
    <w:rsid w:val="005B1B0C"/>
    <w:rsid w:val="005B1D90"/>
    <w:rsid w:val="005B1EF2"/>
    <w:rsid w:val="005B2021"/>
    <w:rsid w:val="005B3BEE"/>
    <w:rsid w:val="005B41CC"/>
    <w:rsid w:val="005B510B"/>
    <w:rsid w:val="005B6280"/>
    <w:rsid w:val="005B64AD"/>
    <w:rsid w:val="005B7101"/>
    <w:rsid w:val="005B7637"/>
    <w:rsid w:val="005C0458"/>
    <w:rsid w:val="005C04DD"/>
    <w:rsid w:val="005C0712"/>
    <w:rsid w:val="005C07C0"/>
    <w:rsid w:val="005C0C0D"/>
    <w:rsid w:val="005C19BD"/>
    <w:rsid w:val="005C1A1B"/>
    <w:rsid w:val="005C275B"/>
    <w:rsid w:val="005C2BCE"/>
    <w:rsid w:val="005C30BA"/>
    <w:rsid w:val="005C3647"/>
    <w:rsid w:val="005C3684"/>
    <w:rsid w:val="005C393A"/>
    <w:rsid w:val="005C39AB"/>
    <w:rsid w:val="005C3B6C"/>
    <w:rsid w:val="005C3DA2"/>
    <w:rsid w:val="005C432F"/>
    <w:rsid w:val="005C45D3"/>
    <w:rsid w:val="005C47C1"/>
    <w:rsid w:val="005C65D3"/>
    <w:rsid w:val="005C7109"/>
    <w:rsid w:val="005C73F3"/>
    <w:rsid w:val="005C783F"/>
    <w:rsid w:val="005C7D5D"/>
    <w:rsid w:val="005D0203"/>
    <w:rsid w:val="005D05CA"/>
    <w:rsid w:val="005D079B"/>
    <w:rsid w:val="005D0970"/>
    <w:rsid w:val="005D0C70"/>
    <w:rsid w:val="005D1127"/>
    <w:rsid w:val="005D2035"/>
    <w:rsid w:val="005D20DA"/>
    <w:rsid w:val="005D212F"/>
    <w:rsid w:val="005D2298"/>
    <w:rsid w:val="005D27D8"/>
    <w:rsid w:val="005D2F2C"/>
    <w:rsid w:val="005D31EE"/>
    <w:rsid w:val="005D33FB"/>
    <w:rsid w:val="005D368B"/>
    <w:rsid w:val="005D3C26"/>
    <w:rsid w:val="005D470E"/>
    <w:rsid w:val="005D5162"/>
    <w:rsid w:val="005D642E"/>
    <w:rsid w:val="005D7184"/>
    <w:rsid w:val="005D72FA"/>
    <w:rsid w:val="005E00E6"/>
    <w:rsid w:val="005E019C"/>
    <w:rsid w:val="005E0514"/>
    <w:rsid w:val="005E0684"/>
    <w:rsid w:val="005E0854"/>
    <w:rsid w:val="005E1D0E"/>
    <w:rsid w:val="005E1D41"/>
    <w:rsid w:val="005E1E50"/>
    <w:rsid w:val="005E2773"/>
    <w:rsid w:val="005E2C05"/>
    <w:rsid w:val="005E3028"/>
    <w:rsid w:val="005E32B7"/>
    <w:rsid w:val="005E3F05"/>
    <w:rsid w:val="005E44F8"/>
    <w:rsid w:val="005E500F"/>
    <w:rsid w:val="005E52D0"/>
    <w:rsid w:val="005E5D41"/>
    <w:rsid w:val="005E5F16"/>
    <w:rsid w:val="005E611E"/>
    <w:rsid w:val="005E67BE"/>
    <w:rsid w:val="005E6C9A"/>
    <w:rsid w:val="005E6EE5"/>
    <w:rsid w:val="005F060D"/>
    <w:rsid w:val="005F1AE0"/>
    <w:rsid w:val="005F1F12"/>
    <w:rsid w:val="005F20EF"/>
    <w:rsid w:val="005F2C09"/>
    <w:rsid w:val="005F32BB"/>
    <w:rsid w:val="005F339B"/>
    <w:rsid w:val="005F396E"/>
    <w:rsid w:val="005F3EBF"/>
    <w:rsid w:val="005F41DB"/>
    <w:rsid w:val="005F44D1"/>
    <w:rsid w:val="005F4A7D"/>
    <w:rsid w:val="005F4E62"/>
    <w:rsid w:val="005F540E"/>
    <w:rsid w:val="005F545F"/>
    <w:rsid w:val="005F595D"/>
    <w:rsid w:val="005F5C37"/>
    <w:rsid w:val="005F631C"/>
    <w:rsid w:val="005F6BB6"/>
    <w:rsid w:val="005F6E7D"/>
    <w:rsid w:val="00600163"/>
    <w:rsid w:val="0060038F"/>
    <w:rsid w:val="0060068D"/>
    <w:rsid w:val="00600BAE"/>
    <w:rsid w:val="00601558"/>
    <w:rsid w:val="00601E21"/>
    <w:rsid w:val="00602487"/>
    <w:rsid w:val="00603117"/>
    <w:rsid w:val="00604B46"/>
    <w:rsid w:val="00604C0A"/>
    <w:rsid w:val="00604DC9"/>
    <w:rsid w:val="00605173"/>
    <w:rsid w:val="006055C8"/>
    <w:rsid w:val="00605A21"/>
    <w:rsid w:val="00606FEF"/>
    <w:rsid w:val="00607379"/>
    <w:rsid w:val="006103C1"/>
    <w:rsid w:val="0061069B"/>
    <w:rsid w:val="00610D50"/>
    <w:rsid w:val="006110AB"/>
    <w:rsid w:val="00611429"/>
    <w:rsid w:val="006115A1"/>
    <w:rsid w:val="006116EE"/>
    <w:rsid w:val="00611BB0"/>
    <w:rsid w:val="00611F2C"/>
    <w:rsid w:val="0061210E"/>
    <w:rsid w:val="00612135"/>
    <w:rsid w:val="00612227"/>
    <w:rsid w:val="00612C18"/>
    <w:rsid w:val="0061483D"/>
    <w:rsid w:val="00614A6A"/>
    <w:rsid w:val="00614ED7"/>
    <w:rsid w:val="00615132"/>
    <w:rsid w:val="00616206"/>
    <w:rsid w:val="00616250"/>
    <w:rsid w:val="0061702E"/>
    <w:rsid w:val="00617251"/>
    <w:rsid w:val="006205D4"/>
    <w:rsid w:val="0062101C"/>
    <w:rsid w:val="00621269"/>
    <w:rsid w:val="00622014"/>
    <w:rsid w:val="0062277F"/>
    <w:rsid w:val="00622DA8"/>
    <w:rsid w:val="00623162"/>
    <w:rsid w:val="006233C7"/>
    <w:rsid w:val="0062365A"/>
    <w:rsid w:val="006237C6"/>
    <w:rsid w:val="00623C90"/>
    <w:rsid w:val="0062422B"/>
    <w:rsid w:val="00624A5E"/>
    <w:rsid w:val="0062593E"/>
    <w:rsid w:val="00625E84"/>
    <w:rsid w:val="0062681C"/>
    <w:rsid w:val="00627332"/>
    <w:rsid w:val="00627566"/>
    <w:rsid w:val="006279F5"/>
    <w:rsid w:val="00627FDD"/>
    <w:rsid w:val="00630E3E"/>
    <w:rsid w:val="00630FA2"/>
    <w:rsid w:val="0063114E"/>
    <w:rsid w:val="00631AB4"/>
    <w:rsid w:val="00631C87"/>
    <w:rsid w:val="00631F4A"/>
    <w:rsid w:val="0063214C"/>
    <w:rsid w:val="006324D7"/>
    <w:rsid w:val="00632902"/>
    <w:rsid w:val="006329F6"/>
    <w:rsid w:val="0063339B"/>
    <w:rsid w:val="00633C53"/>
    <w:rsid w:val="00634237"/>
    <w:rsid w:val="0063433B"/>
    <w:rsid w:val="006348E8"/>
    <w:rsid w:val="006348F4"/>
    <w:rsid w:val="00635047"/>
    <w:rsid w:val="00635302"/>
    <w:rsid w:val="00635910"/>
    <w:rsid w:val="00635B92"/>
    <w:rsid w:val="00636030"/>
    <w:rsid w:val="00636BC5"/>
    <w:rsid w:val="00636F2E"/>
    <w:rsid w:val="00637342"/>
    <w:rsid w:val="0063754D"/>
    <w:rsid w:val="006375A9"/>
    <w:rsid w:val="006378D3"/>
    <w:rsid w:val="00640209"/>
    <w:rsid w:val="00640231"/>
    <w:rsid w:val="00640A44"/>
    <w:rsid w:val="00641332"/>
    <w:rsid w:val="0064133D"/>
    <w:rsid w:val="006419E7"/>
    <w:rsid w:val="006420E3"/>
    <w:rsid w:val="0064226B"/>
    <w:rsid w:val="00642DB2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6BAA"/>
    <w:rsid w:val="00647630"/>
    <w:rsid w:val="00647E2B"/>
    <w:rsid w:val="00650063"/>
    <w:rsid w:val="00650C6F"/>
    <w:rsid w:val="00651217"/>
    <w:rsid w:val="00652B22"/>
    <w:rsid w:val="00652DB2"/>
    <w:rsid w:val="0065374F"/>
    <w:rsid w:val="00653B67"/>
    <w:rsid w:val="00654E24"/>
    <w:rsid w:val="00655180"/>
    <w:rsid w:val="00655392"/>
    <w:rsid w:val="00655724"/>
    <w:rsid w:val="00655726"/>
    <w:rsid w:val="00655735"/>
    <w:rsid w:val="00656D07"/>
    <w:rsid w:val="00657BEB"/>
    <w:rsid w:val="0066099B"/>
    <w:rsid w:val="00661ABC"/>
    <w:rsid w:val="00661B0D"/>
    <w:rsid w:val="00661B4C"/>
    <w:rsid w:val="00663005"/>
    <w:rsid w:val="006634F5"/>
    <w:rsid w:val="0066362D"/>
    <w:rsid w:val="00663633"/>
    <w:rsid w:val="006637AE"/>
    <w:rsid w:val="0066419B"/>
    <w:rsid w:val="006646F4"/>
    <w:rsid w:val="00664C81"/>
    <w:rsid w:val="006655F9"/>
    <w:rsid w:val="006656D9"/>
    <w:rsid w:val="00665762"/>
    <w:rsid w:val="006664AE"/>
    <w:rsid w:val="00666E12"/>
    <w:rsid w:val="00667A2A"/>
    <w:rsid w:val="006712DD"/>
    <w:rsid w:val="00671929"/>
    <w:rsid w:val="00671B36"/>
    <w:rsid w:val="006720D9"/>
    <w:rsid w:val="00672D93"/>
    <w:rsid w:val="006735A4"/>
    <w:rsid w:val="0067380B"/>
    <w:rsid w:val="00675A2A"/>
    <w:rsid w:val="00675C98"/>
    <w:rsid w:val="006761FD"/>
    <w:rsid w:val="006770CF"/>
    <w:rsid w:val="00677143"/>
    <w:rsid w:val="006806DE"/>
    <w:rsid w:val="00680F50"/>
    <w:rsid w:val="00681013"/>
    <w:rsid w:val="00681368"/>
    <w:rsid w:val="0068349D"/>
    <w:rsid w:val="006835AA"/>
    <w:rsid w:val="006839B2"/>
    <w:rsid w:val="00683AF0"/>
    <w:rsid w:val="006847F9"/>
    <w:rsid w:val="00684A8D"/>
    <w:rsid w:val="00685C5C"/>
    <w:rsid w:val="0068607B"/>
    <w:rsid w:val="00686081"/>
    <w:rsid w:val="006860AE"/>
    <w:rsid w:val="006861E9"/>
    <w:rsid w:val="006865ED"/>
    <w:rsid w:val="0068673C"/>
    <w:rsid w:val="00691062"/>
    <w:rsid w:val="00691AA5"/>
    <w:rsid w:val="0069202C"/>
    <w:rsid w:val="006925AD"/>
    <w:rsid w:val="006943BA"/>
    <w:rsid w:val="00694630"/>
    <w:rsid w:val="006964C7"/>
    <w:rsid w:val="00696525"/>
    <w:rsid w:val="006968BC"/>
    <w:rsid w:val="00697426"/>
    <w:rsid w:val="00697AAE"/>
    <w:rsid w:val="006A03A2"/>
    <w:rsid w:val="006A07E5"/>
    <w:rsid w:val="006A1381"/>
    <w:rsid w:val="006A165B"/>
    <w:rsid w:val="006A21BC"/>
    <w:rsid w:val="006A23BE"/>
    <w:rsid w:val="006A2656"/>
    <w:rsid w:val="006A30A5"/>
    <w:rsid w:val="006A31A4"/>
    <w:rsid w:val="006A3551"/>
    <w:rsid w:val="006A3C57"/>
    <w:rsid w:val="006A5FCA"/>
    <w:rsid w:val="006A6401"/>
    <w:rsid w:val="006A643B"/>
    <w:rsid w:val="006A69A6"/>
    <w:rsid w:val="006A7B11"/>
    <w:rsid w:val="006B076B"/>
    <w:rsid w:val="006B0A75"/>
    <w:rsid w:val="006B0CE6"/>
    <w:rsid w:val="006B0E47"/>
    <w:rsid w:val="006B1021"/>
    <w:rsid w:val="006B1E36"/>
    <w:rsid w:val="006B219D"/>
    <w:rsid w:val="006B2CC0"/>
    <w:rsid w:val="006B35EA"/>
    <w:rsid w:val="006B3D73"/>
    <w:rsid w:val="006B4035"/>
    <w:rsid w:val="006B46B7"/>
    <w:rsid w:val="006B471A"/>
    <w:rsid w:val="006B62EC"/>
    <w:rsid w:val="006B79D9"/>
    <w:rsid w:val="006C0AB7"/>
    <w:rsid w:val="006C1C5D"/>
    <w:rsid w:val="006C38D7"/>
    <w:rsid w:val="006C5DE7"/>
    <w:rsid w:val="006C68CE"/>
    <w:rsid w:val="006C6BA6"/>
    <w:rsid w:val="006C70F1"/>
    <w:rsid w:val="006C7646"/>
    <w:rsid w:val="006C77BE"/>
    <w:rsid w:val="006C77D8"/>
    <w:rsid w:val="006C7F50"/>
    <w:rsid w:val="006D02B9"/>
    <w:rsid w:val="006D0E4F"/>
    <w:rsid w:val="006D0FD2"/>
    <w:rsid w:val="006D156F"/>
    <w:rsid w:val="006D15BD"/>
    <w:rsid w:val="006D1D79"/>
    <w:rsid w:val="006D2632"/>
    <w:rsid w:val="006D33DA"/>
    <w:rsid w:val="006D542F"/>
    <w:rsid w:val="006D57A4"/>
    <w:rsid w:val="006D58F9"/>
    <w:rsid w:val="006D59B4"/>
    <w:rsid w:val="006D5A85"/>
    <w:rsid w:val="006D5EB2"/>
    <w:rsid w:val="006D5FE0"/>
    <w:rsid w:val="006D6287"/>
    <w:rsid w:val="006D6794"/>
    <w:rsid w:val="006D6AF9"/>
    <w:rsid w:val="006D764C"/>
    <w:rsid w:val="006E019A"/>
    <w:rsid w:val="006E09F3"/>
    <w:rsid w:val="006E0B25"/>
    <w:rsid w:val="006E0D86"/>
    <w:rsid w:val="006E2112"/>
    <w:rsid w:val="006E27D7"/>
    <w:rsid w:val="006E2FE3"/>
    <w:rsid w:val="006E3092"/>
    <w:rsid w:val="006E36B1"/>
    <w:rsid w:val="006E5A6F"/>
    <w:rsid w:val="006E6168"/>
    <w:rsid w:val="006E68BC"/>
    <w:rsid w:val="006E7279"/>
    <w:rsid w:val="006E7E29"/>
    <w:rsid w:val="006F05E2"/>
    <w:rsid w:val="006F0851"/>
    <w:rsid w:val="006F1887"/>
    <w:rsid w:val="006F1AA2"/>
    <w:rsid w:val="006F1CAE"/>
    <w:rsid w:val="006F2C2D"/>
    <w:rsid w:val="006F2E37"/>
    <w:rsid w:val="006F2F0B"/>
    <w:rsid w:val="006F3132"/>
    <w:rsid w:val="006F34B8"/>
    <w:rsid w:val="006F37B7"/>
    <w:rsid w:val="006F3AF3"/>
    <w:rsid w:val="006F3D6F"/>
    <w:rsid w:val="006F4BFB"/>
    <w:rsid w:val="006F5820"/>
    <w:rsid w:val="006F710C"/>
    <w:rsid w:val="006F7772"/>
    <w:rsid w:val="006F7BDF"/>
    <w:rsid w:val="006F7FD0"/>
    <w:rsid w:val="00700C2B"/>
    <w:rsid w:val="00701ABD"/>
    <w:rsid w:val="00701D20"/>
    <w:rsid w:val="007023E2"/>
    <w:rsid w:val="00702404"/>
    <w:rsid w:val="007027B4"/>
    <w:rsid w:val="00702891"/>
    <w:rsid w:val="00703334"/>
    <w:rsid w:val="00703FA5"/>
    <w:rsid w:val="00704DFE"/>
    <w:rsid w:val="00707FB8"/>
    <w:rsid w:val="0071072B"/>
    <w:rsid w:val="00710EA1"/>
    <w:rsid w:val="00711159"/>
    <w:rsid w:val="00711BE4"/>
    <w:rsid w:val="00712392"/>
    <w:rsid w:val="00712506"/>
    <w:rsid w:val="00712EEB"/>
    <w:rsid w:val="007130BB"/>
    <w:rsid w:val="00714287"/>
    <w:rsid w:val="00714CF6"/>
    <w:rsid w:val="00714E1D"/>
    <w:rsid w:val="00715217"/>
    <w:rsid w:val="00715E39"/>
    <w:rsid w:val="007166AF"/>
    <w:rsid w:val="00717DA8"/>
    <w:rsid w:val="007204A1"/>
    <w:rsid w:val="00720AEE"/>
    <w:rsid w:val="00720C36"/>
    <w:rsid w:val="00721530"/>
    <w:rsid w:val="00721549"/>
    <w:rsid w:val="007219AF"/>
    <w:rsid w:val="007219E1"/>
    <w:rsid w:val="00722400"/>
    <w:rsid w:val="00722696"/>
    <w:rsid w:val="007229AB"/>
    <w:rsid w:val="007232A2"/>
    <w:rsid w:val="00723AE6"/>
    <w:rsid w:val="00724391"/>
    <w:rsid w:val="00724516"/>
    <w:rsid w:val="007246A1"/>
    <w:rsid w:val="00724A44"/>
    <w:rsid w:val="00724DE8"/>
    <w:rsid w:val="00725943"/>
    <w:rsid w:val="00726285"/>
    <w:rsid w:val="007264F7"/>
    <w:rsid w:val="00726D7E"/>
    <w:rsid w:val="00726EBD"/>
    <w:rsid w:val="0072770A"/>
    <w:rsid w:val="00727771"/>
    <w:rsid w:val="00727E30"/>
    <w:rsid w:val="0073007B"/>
    <w:rsid w:val="007305C5"/>
    <w:rsid w:val="00730884"/>
    <w:rsid w:val="007312C5"/>
    <w:rsid w:val="00732218"/>
    <w:rsid w:val="0073355B"/>
    <w:rsid w:val="00733A58"/>
    <w:rsid w:val="00733C68"/>
    <w:rsid w:val="007341D9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309"/>
    <w:rsid w:val="00737940"/>
    <w:rsid w:val="00737C9D"/>
    <w:rsid w:val="00740AD2"/>
    <w:rsid w:val="00740F24"/>
    <w:rsid w:val="0074197F"/>
    <w:rsid w:val="00741BA9"/>
    <w:rsid w:val="00741E3A"/>
    <w:rsid w:val="00744C4E"/>
    <w:rsid w:val="00744D1F"/>
    <w:rsid w:val="00744EC5"/>
    <w:rsid w:val="00745546"/>
    <w:rsid w:val="007458C1"/>
    <w:rsid w:val="00746D61"/>
    <w:rsid w:val="00747788"/>
    <w:rsid w:val="007507D1"/>
    <w:rsid w:val="007509B4"/>
    <w:rsid w:val="00751461"/>
    <w:rsid w:val="0075177D"/>
    <w:rsid w:val="00752F15"/>
    <w:rsid w:val="0075385B"/>
    <w:rsid w:val="00753AA8"/>
    <w:rsid w:val="00753D4B"/>
    <w:rsid w:val="00755069"/>
    <w:rsid w:val="00756692"/>
    <w:rsid w:val="007574ED"/>
    <w:rsid w:val="0075756D"/>
    <w:rsid w:val="00757A67"/>
    <w:rsid w:val="00757B4E"/>
    <w:rsid w:val="00757E47"/>
    <w:rsid w:val="007600E1"/>
    <w:rsid w:val="0076056A"/>
    <w:rsid w:val="00760DA0"/>
    <w:rsid w:val="00761E08"/>
    <w:rsid w:val="0076229D"/>
    <w:rsid w:val="007623D4"/>
    <w:rsid w:val="007626DE"/>
    <w:rsid w:val="007629D7"/>
    <w:rsid w:val="00762D63"/>
    <w:rsid w:val="007633D0"/>
    <w:rsid w:val="00763E34"/>
    <w:rsid w:val="0076482F"/>
    <w:rsid w:val="00766C79"/>
    <w:rsid w:val="007671E3"/>
    <w:rsid w:val="007675F3"/>
    <w:rsid w:val="00770B41"/>
    <w:rsid w:val="00770F77"/>
    <w:rsid w:val="00770FA4"/>
    <w:rsid w:val="007714A1"/>
    <w:rsid w:val="007721BE"/>
    <w:rsid w:val="00772BE1"/>
    <w:rsid w:val="007742C4"/>
    <w:rsid w:val="0077604D"/>
    <w:rsid w:val="00776426"/>
    <w:rsid w:val="00776E56"/>
    <w:rsid w:val="00777180"/>
    <w:rsid w:val="0077724A"/>
    <w:rsid w:val="007775F5"/>
    <w:rsid w:val="00777780"/>
    <w:rsid w:val="0078055B"/>
    <w:rsid w:val="00780773"/>
    <w:rsid w:val="0078081B"/>
    <w:rsid w:val="00780A60"/>
    <w:rsid w:val="00780BFE"/>
    <w:rsid w:val="00780FAD"/>
    <w:rsid w:val="00781796"/>
    <w:rsid w:val="00781BF2"/>
    <w:rsid w:val="007821A2"/>
    <w:rsid w:val="00782F4E"/>
    <w:rsid w:val="00784075"/>
    <w:rsid w:val="007846A3"/>
    <w:rsid w:val="0078471D"/>
    <w:rsid w:val="00784CC0"/>
    <w:rsid w:val="0078618B"/>
    <w:rsid w:val="00786828"/>
    <w:rsid w:val="00786845"/>
    <w:rsid w:val="007870E4"/>
    <w:rsid w:val="007872F4"/>
    <w:rsid w:val="00787CF6"/>
    <w:rsid w:val="00787F9E"/>
    <w:rsid w:val="00790FA6"/>
    <w:rsid w:val="0079115E"/>
    <w:rsid w:val="0079213E"/>
    <w:rsid w:val="00792498"/>
    <w:rsid w:val="00793190"/>
    <w:rsid w:val="00793338"/>
    <w:rsid w:val="007941B2"/>
    <w:rsid w:val="0079455D"/>
    <w:rsid w:val="007958DC"/>
    <w:rsid w:val="0079695D"/>
    <w:rsid w:val="00796E5A"/>
    <w:rsid w:val="00796E84"/>
    <w:rsid w:val="00797613"/>
    <w:rsid w:val="00797AD8"/>
    <w:rsid w:val="007A014F"/>
    <w:rsid w:val="007A0191"/>
    <w:rsid w:val="007A06C7"/>
    <w:rsid w:val="007A0EF3"/>
    <w:rsid w:val="007A146C"/>
    <w:rsid w:val="007A1B16"/>
    <w:rsid w:val="007A1FD0"/>
    <w:rsid w:val="007A3996"/>
    <w:rsid w:val="007A3CD6"/>
    <w:rsid w:val="007A403B"/>
    <w:rsid w:val="007A4B29"/>
    <w:rsid w:val="007A4B69"/>
    <w:rsid w:val="007A4C65"/>
    <w:rsid w:val="007A4DCA"/>
    <w:rsid w:val="007A4F9E"/>
    <w:rsid w:val="007A4FB7"/>
    <w:rsid w:val="007A5359"/>
    <w:rsid w:val="007A5CC6"/>
    <w:rsid w:val="007A5D48"/>
    <w:rsid w:val="007A60DB"/>
    <w:rsid w:val="007A7A6B"/>
    <w:rsid w:val="007B012A"/>
    <w:rsid w:val="007B1A60"/>
    <w:rsid w:val="007B1D30"/>
    <w:rsid w:val="007B2B87"/>
    <w:rsid w:val="007B2E98"/>
    <w:rsid w:val="007B33DD"/>
    <w:rsid w:val="007B36CF"/>
    <w:rsid w:val="007B3BCA"/>
    <w:rsid w:val="007B458E"/>
    <w:rsid w:val="007B4B7E"/>
    <w:rsid w:val="007B5986"/>
    <w:rsid w:val="007B59B9"/>
    <w:rsid w:val="007B5A60"/>
    <w:rsid w:val="007B7A1B"/>
    <w:rsid w:val="007B7BC3"/>
    <w:rsid w:val="007C04E4"/>
    <w:rsid w:val="007C0B21"/>
    <w:rsid w:val="007C0F12"/>
    <w:rsid w:val="007C12B8"/>
    <w:rsid w:val="007C1780"/>
    <w:rsid w:val="007C17AD"/>
    <w:rsid w:val="007C1EFD"/>
    <w:rsid w:val="007C2C4D"/>
    <w:rsid w:val="007C30B2"/>
    <w:rsid w:val="007C33AA"/>
    <w:rsid w:val="007C37E1"/>
    <w:rsid w:val="007C41B7"/>
    <w:rsid w:val="007C491E"/>
    <w:rsid w:val="007C602C"/>
    <w:rsid w:val="007C6291"/>
    <w:rsid w:val="007C6930"/>
    <w:rsid w:val="007C6C23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3751"/>
    <w:rsid w:val="007D3D29"/>
    <w:rsid w:val="007D5181"/>
    <w:rsid w:val="007D5323"/>
    <w:rsid w:val="007D58C7"/>
    <w:rsid w:val="007D5F7E"/>
    <w:rsid w:val="007D63CE"/>
    <w:rsid w:val="007D6B19"/>
    <w:rsid w:val="007D73C9"/>
    <w:rsid w:val="007D73F5"/>
    <w:rsid w:val="007E05E1"/>
    <w:rsid w:val="007E07CA"/>
    <w:rsid w:val="007E105D"/>
    <w:rsid w:val="007E11B2"/>
    <w:rsid w:val="007E145E"/>
    <w:rsid w:val="007E2665"/>
    <w:rsid w:val="007E294A"/>
    <w:rsid w:val="007E323A"/>
    <w:rsid w:val="007E39E8"/>
    <w:rsid w:val="007E39FE"/>
    <w:rsid w:val="007E3C52"/>
    <w:rsid w:val="007E51EE"/>
    <w:rsid w:val="007E5CA4"/>
    <w:rsid w:val="007E6E4A"/>
    <w:rsid w:val="007E6F21"/>
    <w:rsid w:val="007E7339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728"/>
    <w:rsid w:val="007F29BF"/>
    <w:rsid w:val="007F2FF7"/>
    <w:rsid w:val="007F3704"/>
    <w:rsid w:val="007F4047"/>
    <w:rsid w:val="007F404E"/>
    <w:rsid w:val="007F42EC"/>
    <w:rsid w:val="007F4F86"/>
    <w:rsid w:val="007F5726"/>
    <w:rsid w:val="007F6A86"/>
    <w:rsid w:val="007F74F6"/>
    <w:rsid w:val="00800184"/>
    <w:rsid w:val="008003F9"/>
    <w:rsid w:val="008007AF"/>
    <w:rsid w:val="00800D03"/>
    <w:rsid w:val="00801783"/>
    <w:rsid w:val="00801C7C"/>
    <w:rsid w:val="00802D3A"/>
    <w:rsid w:val="00803593"/>
    <w:rsid w:val="00803C37"/>
    <w:rsid w:val="00803DDA"/>
    <w:rsid w:val="0080418B"/>
    <w:rsid w:val="008041A2"/>
    <w:rsid w:val="008055E1"/>
    <w:rsid w:val="00806B89"/>
    <w:rsid w:val="00806F3B"/>
    <w:rsid w:val="008075D1"/>
    <w:rsid w:val="00807916"/>
    <w:rsid w:val="00807B3B"/>
    <w:rsid w:val="00807FC1"/>
    <w:rsid w:val="008114BF"/>
    <w:rsid w:val="0081280D"/>
    <w:rsid w:val="00812909"/>
    <w:rsid w:val="008131BC"/>
    <w:rsid w:val="00813248"/>
    <w:rsid w:val="008136D5"/>
    <w:rsid w:val="00813A50"/>
    <w:rsid w:val="008145CD"/>
    <w:rsid w:val="008148E0"/>
    <w:rsid w:val="00814C8C"/>
    <w:rsid w:val="00814EED"/>
    <w:rsid w:val="00815517"/>
    <w:rsid w:val="00816581"/>
    <w:rsid w:val="00817549"/>
    <w:rsid w:val="00817B4D"/>
    <w:rsid w:val="00820416"/>
    <w:rsid w:val="008206FF"/>
    <w:rsid w:val="00821578"/>
    <w:rsid w:val="008217EC"/>
    <w:rsid w:val="00821C4D"/>
    <w:rsid w:val="008229B0"/>
    <w:rsid w:val="00822A98"/>
    <w:rsid w:val="00822B2B"/>
    <w:rsid w:val="008232D3"/>
    <w:rsid w:val="00823C53"/>
    <w:rsid w:val="008251D7"/>
    <w:rsid w:val="00826149"/>
    <w:rsid w:val="00826875"/>
    <w:rsid w:val="008270E7"/>
    <w:rsid w:val="008273FD"/>
    <w:rsid w:val="00827FCC"/>
    <w:rsid w:val="008308A9"/>
    <w:rsid w:val="0083175F"/>
    <w:rsid w:val="0083189E"/>
    <w:rsid w:val="00831C5E"/>
    <w:rsid w:val="00831F77"/>
    <w:rsid w:val="0083251B"/>
    <w:rsid w:val="00832BF4"/>
    <w:rsid w:val="0083343C"/>
    <w:rsid w:val="008337F3"/>
    <w:rsid w:val="00833B55"/>
    <w:rsid w:val="00834E61"/>
    <w:rsid w:val="00834EDB"/>
    <w:rsid w:val="00835444"/>
    <w:rsid w:val="00836728"/>
    <w:rsid w:val="0083693F"/>
    <w:rsid w:val="00836C76"/>
    <w:rsid w:val="00837347"/>
    <w:rsid w:val="008379EC"/>
    <w:rsid w:val="00837A8C"/>
    <w:rsid w:val="00837B0C"/>
    <w:rsid w:val="00840A12"/>
    <w:rsid w:val="0084148B"/>
    <w:rsid w:val="008417E8"/>
    <w:rsid w:val="00841B8C"/>
    <w:rsid w:val="00841BD0"/>
    <w:rsid w:val="00841ED2"/>
    <w:rsid w:val="00842246"/>
    <w:rsid w:val="00842344"/>
    <w:rsid w:val="00842378"/>
    <w:rsid w:val="00842CC9"/>
    <w:rsid w:val="00842FB6"/>
    <w:rsid w:val="00843030"/>
    <w:rsid w:val="00843761"/>
    <w:rsid w:val="00843BB5"/>
    <w:rsid w:val="00844384"/>
    <w:rsid w:val="00844BBA"/>
    <w:rsid w:val="00844FA5"/>
    <w:rsid w:val="008452EF"/>
    <w:rsid w:val="008462DE"/>
    <w:rsid w:val="008463C1"/>
    <w:rsid w:val="00846748"/>
    <w:rsid w:val="00847444"/>
    <w:rsid w:val="00847BFF"/>
    <w:rsid w:val="008500C8"/>
    <w:rsid w:val="008506C2"/>
    <w:rsid w:val="00850842"/>
    <w:rsid w:val="008510B2"/>
    <w:rsid w:val="0085152C"/>
    <w:rsid w:val="00851815"/>
    <w:rsid w:val="00852759"/>
    <w:rsid w:val="00852B16"/>
    <w:rsid w:val="00852BB0"/>
    <w:rsid w:val="008535DA"/>
    <w:rsid w:val="0085362D"/>
    <w:rsid w:val="00853F0D"/>
    <w:rsid w:val="00854720"/>
    <w:rsid w:val="0085477D"/>
    <w:rsid w:val="00855EA8"/>
    <w:rsid w:val="0085621C"/>
    <w:rsid w:val="0085676B"/>
    <w:rsid w:val="00856921"/>
    <w:rsid w:val="00857023"/>
    <w:rsid w:val="00857134"/>
    <w:rsid w:val="008575E9"/>
    <w:rsid w:val="00857692"/>
    <w:rsid w:val="00857770"/>
    <w:rsid w:val="008602B1"/>
    <w:rsid w:val="00860350"/>
    <w:rsid w:val="0086068A"/>
    <w:rsid w:val="00860B45"/>
    <w:rsid w:val="008613E5"/>
    <w:rsid w:val="00861EFA"/>
    <w:rsid w:val="00862323"/>
    <w:rsid w:val="0086304D"/>
    <w:rsid w:val="00863D38"/>
    <w:rsid w:val="008643C5"/>
    <w:rsid w:val="008646E1"/>
    <w:rsid w:val="00864700"/>
    <w:rsid w:val="0086481F"/>
    <w:rsid w:val="00864DD4"/>
    <w:rsid w:val="008654BD"/>
    <w:rsid w:val="00865CDF"/>
    <w:rsid w:val="00866386"/>
    <w:rsid w:val="00867B71"/>
    <w:rsid w:val="00867CF8"/>
    <w:rsid w:val="008702D8"/>
    <w:rsid w:val="00870837"/>
    <w:rsid w:val="00871EEA"/>
    <w:rsid w:val="00872241"/>
    <w:rsid w:val="0087293B"/>
    <w:rsid w:val="00872A4E"/>
    <w:rsid w:val="00872DCC"/>
    <w:rsid w:val="008733F4"/>
    <w:rsid w:val="00874CBF"/>
    <w:rsid w:val="00874D52"/>
    <w:rsid w:val="00875650"/>
    <w:rsid w:val="008756C3"/>
    <w:rsid w:val="00875E71"/>
    <w:rsid w:val="0087600A"/>
    <w:rsid w:val="008760FC"/>
    <w:rsid w:val="008769FB"/>
    <w:rsid w:val="00876AE9"/>
    <w:rsid w:val="00880063"/>
    <w:rsid w:val="0088048D"/>
    <w:rsid w:val="00880BAC"/>
    <w:rsid w:val="0088177F"/>
    <w:rsid w:val="00881974"/>
    <w:rsid w:val="008820A9"/>
    <w:rsid w:val="008828B7"/>
    <w:rsid w:val="00882E02"/>
    <w:rsid w:val="00882F5E"/>
    <w:rsid w:val="00883DB0"/>
    <w:rsid w:val="00883F03"/>
    <w:rsid w:val="00884354"/>
    <w:rsid w:val="00884D33"/>
    <w:rsid w:val="0088591B"/>
    <w:rsid w:val="00886AFC"/>
    <w:rsid w:val="00886F6B"/>
    <w:rsid w:val="00887169"/>
    <w:rsid w:val="008872CC"/>
    <w:rsid w:val="00887D6F"/>
    <w:rsid w:val="008904BF"/>
    <w:rsid w:val="00891402"/>
    <w:rsid w:val="00891A1A"/>
    <w:rsid w:val="00891F29"/>
    <w:rsid w:val="008934A8"/>
    <w:rsid w:val="008938DF"/>
    <w:rsid w:val="00893AEA"/>
    <w:rsid w:val="008943E2"/>
    <w:rsid w:val="0089481D"/>
    <w:rsid w:val="00894B8B"/>
    <w:rsid w:val="00894E7A"/>
    <w:rsid w:val="00895696"/>
    <w:rsid w:val="0089583C"/>
    <w:rsid w:val="008962A9"/>
    <w:rsid w:val="008963CC"/>
    <w:rsid w:val="0089690A"/>
    <w:rsid w:val="00896B6F"/>
    <w:rsid w:val="00896E38"/>
    <w:rsid w:val="008A05B8"/>
    <w:rsid w:val="008A0724"/>
    <w:rsid w:val="008A08C0"/>
    <w:rsid w:val="008A13BF"/>
    <w:rsid w:val="008A15BA"/>
    <w:rsid w:val="008A1F2D"/>
    <w:rsid w:val="008A20F2"/>
    <w:rsid w:val="008A2DAE"/>
    <w:rsid w:val="008A4CF7"/>
    <w:rsid w:val="008A7A82"/>
    <w:rsid w:val="008A7A9C"/>
    <w:rsid w:val="008B0382"/>
    <w:rsid w:val="008B1494"/>
    <w:rsid w:val="008B1BF2"/>
    <w:rsid w:val="008B2C66"/>
    <w:rsid w:val="008B3A6B"/>
    <w:rsid w:val="008B3C22"/>
    <w:rsid w:val="008B4255"/>
    <w:rsid w:val="008B49E0"/>
    <w:rsid w:val="008B4A2A"/>
    <w:rsid w:val="008B57C3"/>
    <w:rsid w:val="008B6034"/>
    <w:rsid w:val="008B690E"/>
    <w:rsid w:val="008B729E"/>
    <w:rsid w:val="008B73A5"/>
    <w:rsid w:val="008B7CBC"/>
    <w:rsid w:val="008B7E7D"/>
    <w:rsid w:val="008C0284"/>
    <w:rsid w:val="008C0D40"/>
    <w:rsid w:val="008C1906"/>
    <w:rsid w:val="008C1935"/>
    <w:rsid w:val="008C19D6"/>
    <w:rsid w:val="008C1BCC"/>
    <w:rsid w:val="008C1C6B"/>
    <w:rsid w:val="008C1F26"/>
    <w:rsid w:val="008C239B"/>
    <w:rsid w:val="008C2740"/>
    <w:rsid w:val="008C3ACC"/>
    <w:rsid w:val="008C3DF9"/>
    <w:rsid w:val="008C5890"/>
    <w:rsid w:val="008C6266"/>
    <w:rsid w:val="008C75E3"/>
    <w:rsid w:val="008C7AB3"/>
    <w:rsid w:val="008C7DE7"/>
    <w:rsid w:val="008D02CE"/>
    <w:rsid w:val="008D0C9C"/>
    <w:rsid w:val="008D0E87"/>
    <w:rsid w:val="008D128E"/>
    <w:rsid w:val="008D1598"/>
    <w:rsid w:val="008D202F"/>
    <w:rsid w:val="008D211F"/>
    <w:rsid w:val="008D2CF9"/>
    <w:rsid w:val="008D48DC"/>
    <w:rsid w:val="008D4A9A"/>
    <w:rsid w:val="008D4E15"/>
    <w:rsid w:val="008D5A5F"/>
    <w:rsid w:val="008D628C"/>
    <w:rsid w:val="008D7054"/>
    <w:rsid w:val="008D72EB"/>
    <w:rsid w:val="008D7685"/>
    <w:rsid w:val="008D7B33"/>
    <w:rsid w:val="008D7BCC"/>
    <w:rsid w:val="008E03C0"/>
    <w:rsid w:val="008E049A"/>
    <w:rsid w:val="008E0506"/>
    <w:rsid w:val="008E0A33"/>
    <w:rsid w:val="008E0BAD"/>
    <w:rsid w:val="008E0E22"/>
    <w:rsid w:val="008E117C"/>
    <w:rsid w:val="008E1856"/>
    <w:rsid w:val="008E1908"/>
    <w:rsid w:val="008E19FF"/>
    <w:rsid w:val="008E2045"/>
    <w:rsid w:val="008E2ABC"/>
    <w:rsid w:val="008E3817"/>
    <w:rsid w:val="008E38C5"/>
    <w:rsid w:val="008E3B8C"/>
    <w:rsid w:val="008E4D76"/>
    <w:rsid w:val="008E50BE"/>
    <w:rsid w:val="008E5381"/>
    <w:rsid w:val="008E56CE"/>
    <w:rsid w:val="008E5DE1"/>
    <w:rsid w:val="008E6112"/>
    <w:rsid w:val="008E611C"/>
    <w:rsid w:val="008E63DA"/>
    <w:rsid w:val="008E6426"/>
    <w:rsid w:val="008E68AC"/>
    <w:rsid w:val="008F051F"/>
    <w:rsid w:val="008F0641"/>
    <w:rsid w:val="008F0697"/>
    <w:rsid w:val="008F0B64"/>
    <w:rsid w:val="008F17D8"/>
    <w:rsid w:val="008F1AAF"/>
    <w:rsid w:val="008F21CD"/>
    <w:rsid w:val="008F2795"/>
    <w:rsid w:val="008F2AE3"/>
    <w:rsid w:val="008F2D3B"/>
    <w:rsid w:val="008F3519"/>
    <w:rsid w:val="008F3CE3"/>
    <w:rsid w:val="008F3D0C"/>
    <w:rsid w:val="008F4084"/>
    <w:rsid w:val="008F490B"/>
    <w:rsid w:val="008F49E7"/>
    <w:rsid w:val="008F5125"/>
    <w:rsid w:val="008F55BA"/>
    <w:rsid w:val="008F5ED0"/>
    <w:rsid w:val="008F60DA"/>
    <w:rsid w:val="008F640E"/>
    <w:rsid w:val="008F698D"/>
    <w:rsid w:val="008F69B6"/>
    <w:rsid w:val="008F6C7C"/>
    <w:rsid w:val="008F6D78"/>
    <w:rsid w:val="008F6EF1"/>
    <w:rsid w:val="008F6FAD"/>
    <w:rsid w:val="008F7192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1EE5"/>
    <w:rsid w:val="009020E2"/>
    <w:rsid w:val="00902370"/>
    <w:rsid w:val="00904A19"/>
    <w:rsid w:val="0090503A"/>
    <w:rsid w:val="00905304"/>
    <w:rsid w:val="009053F0"/>
    <w:rsid w:val="00906267"/>
    <w:rsid w:val="00906DA7"/>
    <w:rsid w:val="0090739A"/>
    <w:rsid w:val="00907AB5"/>
    <w:rsid w:val="00907BBB"/>
    <w:rsid w:val="00907C0E"/>
    <w:rsid w:val="00907C9C"/>
    <w:rsid w:val="00910C94"/>
    <w:rsid w:val="00910CC8"/>
    <w:rsid w:val="00910FDC"/>
    <w:rsid w:val="009113E4"/>
    <w:rsid w:val="009129EF"/>
    <w:rsid w:val="00912ACF"/>
    <w:rsid w:val="00913307"/>
    <w:rsid w:val="009148D8"/>
    <w:rsid w:val="00914BD1"/>
    <w:rsid w:val="00914ED9"/>
    <w:rsid w:val="00915355"/>
    <w:rsid w:val="00915564"/>
    <w:rsid w:val="00915996"/>
    <w:rsid w:val="00915A50"/>
    <w:rsid w:val="00915E96"/>
    <w:rsid w:val="0091659A"/>
    <w:rsid w:val="00917CA3"/>
    <w:rsid w:val="009205A1"/>
    <w:rsid w:val="0092111F"/>
    <w:rsid w:val="0092127E"/>
    <w:rsid w:val="0092174D"/>
    <w:rsid w:val="00921905"/>
    <w:rsid w:val="00921C8F"/>
    <w:rsid w:val="0092202F"/>
    <w:rsid w:val="0092240A"/>
    <w:rsid w:val="009226B0"/>
    <w:rsid w:val="009228E4"/>
    <w:rsid w:val="00922B73"/>
    <w:rsid w:val="009233E5"/>
    <w:rsid w:val="00923520"/>
    <w:rsid w:val="00923ADC"/>
    <w:rsid w:val="00923ED4"/>
    <w:rsid w:val="009245C6"/>
    <w:rsid w:val="0092470B"/>
    <w:rsid w:val="00924D9A"/>
    <w:rsid w:val="009253D7"/>
    <w:rsid w:val="00926076"/>
    <w:rsid w:val="00926381"/>
    <w:rsid w:val="009267C1"/>
    <w:rsid w:val="00927644"/>
    <w:rsid w:val="009277C8"/>
    <w:rsid w:val="00927AEA"/>
    <w:rsid w:val="0093060A"/>
    <w:rsid w:val="009308F4"/>
    <w:rsid w:val="009308F6"/>
    <w:rsid w:val="00930D22"/>
    <w:rsid w:val="00931268"/>
    <w:rsid w:val="00931F2A"/>
    <w:rsid w:val="00932065"/>
    <w:rsid w:val="00932E1B"/>
    <w:rsid w:val="00932EBD"/>
    <w:rsid w:val="00932FD4"/>
    <w:rsid w:val="00933031"/>
    <w:rsid w:val="00933B7A"/>
    <w:rsid w:val="00933CD8"/>
    <w:rsid w:val="00934A59"/>
    <w:rsid w:val="00934D9F"/>
    <w:rsid w:val="009365B6"/>
    <w:rsid w:val="00937926"/>
    <w:rsid w:val="00940024"/>
    <w:rsid w:val="00940518"/>
    <w:rsid w:val="00940681"/>
    <w:rsid w:val="00940CB0"/>
    <w:rsid w:val="00941D70"/>
    <w:rsid w:val="00941DC8"/>
    <w:rsid w:val="00942157"/>
    <w:rsid w:val="0094273A"/>
    <w:rsid w:val="009427ED"/>
    <w:rsid w:val="0094403C"/>
    <w:rsid w:val="00944C84"/>
    <w:rsid w:val="00944D69"/>
    <w:rsid w:val="00944EA6"/>
    <w:rsid w:val="00946E9B"/>
    <w:rsid w:val="00950BF8"/>
    <w:rsid w:val="00950D03"/>
    <w:rsid w:val="00951550"/>
    <w:rsid w:val="00951D3B"/>
    <w:rsid w:val="00952E14"/>
    <w:rsid w:val="00954435"/>
    <w:rsid w:val="00954D6D"/>
    <w:rsid w:val="0095502A"/>
    <w:rsid w:val="0095584E"/>
    <w:rsid w:val="0095590F"/>
    <w:rsid w:val="009559BA"/>
    <w:rsid w:val="00955B0A"/>
    <w:rsid w:val="00955B12"/>
    <w:rsid w:val="00956101"/>
    <w:rsid w:val="00956D40"/>
    <w:rsid w:val="00956E3D"/>
    <w:rsid w:val="009579FE"/>
    <w:rsid w:val="00961556"/>
    <w:rsid w:val="00962401"/>
    <w:rsid w:val="0096277C"/>
    <w:rsid w:val="00963D11"/>
    <w:rsid w:val="00964422"/>
    <w:rsid w:val="00964790"/>
    <w:rsid w:val="009651CB"/>
    <w:rsid w:val="0096558C"/>
    <w:rsid w:val="00965867"/>
    <w:rsid w:val="00965FE1"/>
    <w:rsid w:val="00966096"/>
    <w:rsid w:val="00966441"/>
    <w:rsid w:val="00966C93"/>
    <w:rsid w:val="00966E5B"/>
    <w:rsid w:val="00966F8A"/>
    <w:rsid w:val="00967240"/>
    <w:rsid w:val="00967269"/>
    <w:rsid w:val="009675C8"/>
    <w:rsid w:val="0097010E"/>
    <w:rsid w:val="009702E8"/>
    <w:rsid w:val="00970DDD"/>
    <w:rsid w:val="009714DE"/>
    <w:rsid w:val="0097158A"/>
    <w:rsid w:val="009718FF"/>
    <w:rsid w:val="00971E99"/>
    <w:rsid w:val="009725EB"/>
    <w:rsid w:val="009731A1"/>
    <w:rsid w:val="00973DFB"/>
    <w:rsid w:val="00973FE5"/>
    <w:rsid w:val="0097450D"/>
    <w:rsid w:val="00975376"/>
    <w:rsid w:val="00975452"/>
    <w:rsid w:val="0097569D"/>
    <w:rsid w:val="00976AD9"/>
    <w:rsid w:val="00980A5A"/>
    <w:rsid w:val="00980D66"/>
    <w:rsid w:val="0098123E"/>
    <w:rsid w:val="0098154E"/>
    <w:rsid w:val="00981B16"/>
    <w:rsid w:val="00981BC2"/>
    <w:rsid w:val="009837D3"/>
    <w:rsid w:val="00983CDE"/>
    <w:rsid w:val="009845BD"/>
    <w:rsid w:val="009849B5"/>
    <w:rsid w:val="00985096"/>
    <w:rsid w:val="009859C9"/>
    <w:rsid w:val="009862EC"/>
    <w:rsid w:val="0098677F"/>
    <w:rsid w:val="00986B13"/>
    <w:rsid w:val="00986BAA"/>
    <w:rsid w:val="0098769C"/>
    <w:rsid w:val="009876E9"/>
    <w:rsid w:val="009878A8"/>
    <w:rsid w:val="00987CD8"/>
    <w:rsid w:val="0099002E"/>
    <w:rsid w:val="0099038F"/>
    <w:rsid w:val="0099090F"/>
    <w:rsid w:val="0099115B"/>
    <w:rsid w:val="00991992"/>
    <w:rsid w:val="00992858"/>
    <w:rsid w:val="00992869"/>
    <w:rsid w:val="00992E3E"/>
    <w:rsid w:val="009957C2"/>
    <w:rsid w:val="00995DF4"/>
    <w:rsid w:val="0099662C"/>
    <w:rsid w:val="00996CD7"/>
    <w:rsid w:val="00997CB8"/>
    <w:rsid w:val="009A082C"/>
    <w:rsid w:val="009A0D00"/>
    <w:rsid w:val="009A1361"/>
    <w:rsid w:val="009A1394"/>
    <w:rsid w:val="009A1647"/>
    <w:rsid w:val="009A1B5E"/>
    <w:rsid w:val="009A2072"/>
    <w:rsid w:val="009A2590"/>
    <w:rsid w:val="009A2AC6"/>
    <w:rsid w:val="009A2AF7"/>
    <w:rsid w:val="009A2E51"/>
    <w:rsid w:val="009A3387"/>
    <w:rsid w:val="009A3431"/>
    <w:rsid w:val="009A4079"/>
    <w:rsid w:val="009A479D"/>
    <w:rsid w:val="009A55CC"/>
    <w:rsid w:val="009A6136"/>
    <w:rsid w:val="009A634E"/>
    <w:rsid w:val="009A6603"/>
    <w:rsid w:val="009A6A75"/>
    <w:rsid w:val="009A7530"/>
    <w:rsid w:val="009B01B6"/>
    <w:rsid w:val="009B060B"/>
    <w:rsid w:val="009B084F"/>
    <w:rsid w:val="009B0F58"/>
    <w:rsid w:val="009B1960"/>
    <w:rsid w:val="009B1989"/>
    <w:rsid w:val="009B274F"/>
    <w:rsid w:val="009B35F3"/>
    <w:rsid w:val="009B3C11"/>
    <w:rsid w:val="009B4014"/>
    <w:rsid w:val="009B401C"/>
    <w:rsid w:val="009B4292"/>
    <w:rsid w:val="009B432E"/>
    <w:rsid w:val="009B46F0"/>
    <w:rsid w:val="009B4D03"/>
    <w:rsid w:val="009B4FAC"/>
    <w:rsid w:val="009B525C"/>
    <w:rsid w:val="009B5C28"/>
    <w:rsid w:val="009B6A66"/>
    <w:rsid w:val="009B6E6E"/>
    <w:rsid w:val="009B7CB1"/>
    <w:rsid w:val="009C005F"/>
    <w:rsid w:val="009C0285"/>
    <w:rsid w:val="009C299B"/>
    <w:rsid w:val="009C2BCC"/>
    <w:rsid w:val="009C2E59"/>
    <w:rsid w:val="009C342A"/>
    <w:rsid w:val="009C3593"/>
    <w:rsid w:val="009C3D65"/>
    <w:rsid w:val="009C5466"/>
    <w:rsid w:val="009C709B"/>
    <w:rsid w:val="009C75F4"/>
    <w:rsid w:val="009C7983"/>
    <w:rsid w:val="009D02D6"/>
    <w:rsid w:val="009D05B1"/>
    <w:rsid w:val="009D06DE"/>
    <w:rsid w:val="009D1037"/>
    <w:rsid w:val="009D14B5"/>
    <w:rsid w:val="009D1E9C"/>
    <w:rsid w:val="009D232C"/>
    <w:rsid w:val="009D2859"/>
    <w:rsid w:val="009D2EED"/>
    <w:rsid w:val="009D398B"/>
    <w:rsid w:val="009D5D3F"/>
    <w:rsid w:val="009D5FE3"/>
    <w:rsid w:val="009D5FE7"/>
    <w:rsid w:val="009D69B5"/>
    <w:rsid w:val="009D69BD"/>
    <w:rsid w:val="009D784F"/>
    <w:rsid w:val="009E07E4"/>
    <w:rsid w:val="009E1648"/>
    <w:rsid w:val="009E270D"/>
    <w:rsid w:val="009E2D9D"/>
    <w:rsid w:val="009E2F47"/>
    <w:rsid w:val="009E2FA4"/>
    <w:rsid w:val="009E38EC"/>
    <w:rsid w:val="009E39E6"/>
    <w:rsid w:val="009E3F67"/>
    <w:rsid w:val="009E42D6"/>
    <w:rsid w:val="009E4CA7"/>
    <w:rsid w:val="009E4CBC"/>
    <w:rsid w:val="009E4CC4"/>
    <w:rsid w:val="009E51FF"/>
    <w:rsid w:val="009E5754"/>
    <w:rsid w:val="009E5ABB"/>
    <w:rsid w:val="009E658C"/>
    <w:rsid w:val="009E678F"/>
    <w:rsid w:val="009E6E66"/>
    <w:rsid w:val="009E6F2B"/>
    <w:rsid w:val="009E70BC"/>
    <w:rsid w:val="009E7AD5"/>
    <w:rsid w:val="009E7BC7"/>
    <w:rsid w:val="009E7D84"/>
    <w:rsid w:val="009F0513"/>
    <w:rsid w:val="009F06E6"/>
    <w:rsid w:val="009F097E"/>
    <w:rsid w:val="009F1DCD"/>
    <w:rsid w:val="009F2C42"/>
    <w:rsid w:val="009F3602"/>
    <w:rsid w:val="009F3ABB"/>
    <w:rsid w:val="009F3BAC"/>
    <w:rsid w:val="009F4940"/>
    <w:rsid w:val="009F494E"/>
    <w:rsid w:val="009F4D6C"/>
    <w:rsid w:val="009F4D86"/>
    <w:rsid w:val="009F5006"/>
    <w:rsid w:val="009F5484"/>
    <w:rsid w:val="009F5504"/>
    <w:rsid w:val="009F67DF"/>
    <w:rsid w:val="00A005FD"/>
    <w:rsid w:val="00A00CE6"/>
    <w:rsid w:val="00A01120"/>
    <w:rsid w:val="00A014B4"/>
    <w:rsid w:val="00A017DB"/>
    <w:rsid w:val="00A018BA"/>
    <w:rsid w:val="00A024B3"/>
    <w:rsid w:val="00A026EE"/>
    <w:rsid w:val="00A02758"/>
    <w:rsid w:val="00A04FE1"/>
    <w:rsid w:val="00A053CD"/>
    <w:rsid w:val="00A0569C"/>
    <w:rsid w:val="00A060F9"/>
    <w:rsid w:val="00A07675"/>
    <w:rsid w:val="00A079FF"/>
    <w:rsid w:val="00A07C42"/>
    <w:rsid w:val="00A07D28"/>
    <w:rsid w:val="00A10293"/>
    <w:rsid w:val="00A10A44"/>
    <w:rsid w:val="00A111BA"/>
    <w:rsid w:val="00A112E2"/>
    <w:rsid w:val="00A1130F"/>
    <w:rsid w:val="00A11D18"/>
    <w:rsid w:val="00A12CC9"/>
    <w:rsid w:val="00A14088"/>
    <w:rsid w:val="00A14E6E"/>
    <w:rsid w:val="00A1537E"/>
    <w:rsid w:val="00A16121"/>
    <w:rsid w:val="00A179D0"/>
    <w:rsid w:val="00A17DD7"/>
    <w:rsid w:val="00A17F5E"/>
    <w:rsid w:val="00A202F7"/>
    <w:rsid w:val="00A20E1B"/>
    <w:rsid w:val="00A21184"/>
    <w:rsid w:val="00A21CD0"/>
    <w:rsid w:val="00A21DBD"/>
    <w:rsid w:val="00A22118"/>
    <w:rsid w:val="00A23D3D"/>
    <w:rsid w:val="00A24293"/>
    <w:rsid w:val="00A247CB"/>
    <w:rsid w:val="00A24822"/>
    <w:rsid w:val="00A25007"/>
    <w:rsid w:val="00A25778"/>
    <w:rsid w:val="00A25C96"/>
    <w:rsid w:val="00A25E84"/>
    <w:rsid w:val="00A26643"/>
    <w:rsid w:val="00A2675B"/>
    <w:rsid w:val="00A26D1D"/>
    <w:rsid w:val="00A2712C"/>
    <w:rsid w:val="00A2780A"/>
    <w:rsid w:val="00A27D98"/>
    <w:rsid w:val="00A30E4B"/>
    <w:rsid w:val="00A313B6"/>
    <w:rsid w:val="00A3209C"/>
    <w:rsid w:val="00A32566"/>
    <w:rsid w:val="00A3294B"/>
    <w:rsid w:val="00A33782"/>
    <w:rsid w:val="00A33AFB"/>
    <w:rsid w:val="00A34717"/>
    <w:rsid w:val="00A35549"/>
    <w:rsid w:val="00A35A07"/>
    <w:rsid w:val="00A36CFE"/>
    <w:rsid w:val="00A371DD"/>
    <w:rsid w:val="00A37469"/>
    <w:rsid w:val="00A378E3"/>
    <w:rsid w:val="00A37D91"/>
    <w:rsid w:val="00A37F05"/>
    <w:rsid w:val="00A4054C"/>
    <w:rsid w:val="00A40841"/>
    <w:rsid w:val="00A41438"/>
    <w:rsid w:val="00A42FA2"/>
    <w:rsid w:val="00A43BE4"/>
    <w:rsid w:val="00A44EAE"/>
    <w:rsid w:val="00A4519A"/>
    <w:rsid w:val="00A455C1"/>
    <w:rsid w:val="00A45CD3"/>
    <w:rsid w:val="00A45F82"/>
    <w:rsid w:val="00A46D1C"/>
    <w:rsid w:val="00A479A5"/>
    <w:rsid w:val="00A47B03"/>
    <w:rsid w:val="00A50EDB"/>
    <w:rsid w:val="00A50F15"/>
    <w:rsid w:val="00A50F64"/>
    <w:rsid w:val="00A51347"/>
    <w:rsid w:val="00A5138F"/>
    <w:rsid w:val="00A518D1"/>
    <w:rsid w:val="00A5198C"/>
    <w:rsid w:val="00A542EF"/>
    <w:rsid w:val="00A55012"/>
    <w:rsid w:val="00A55BDF"/>
    <w:rsid w:val="00A569B4"/>
    <w:rsid w:val="00A56C30"/>
    <w:rsid w:val="00A56E16"/>
    <w:rsid w:val="00A570BE"/>
    <w:rsid w:val="00A5720C"/>
    <w:rsid w:val="00A577C0"/>
    <w:rsid w:val="00A57872"/>
    <w:rsid w:val="00A60A10"/>
    <w:rsid w:val="00A61930"/>
    <w:rsid w:val="00A621CB"/>
    <w:rsid w:val="00A62237"/>
    <w:rsid w:val="00A62658"/>
    <w:rsid w:val="00A6282C"/>
    <w:rsid w:val="00A62BAC"/>
    <w:rsid w:val="00A62C93"/>
    <w:rsid w:val="00A6471F"/>
    <w:rsid w:val="00A65C4A"/>
    <w:rsid w:val="00A66098"/>
    <w:rsid w:val="00A66486"/>
    <w:rsid w:val="00A6662B"/>
    <w:rsid w:val="00A66655"/>
    <w:rsid w:val="00A67BB3"/>
    <w:rsid w:val="00A67BBA"/>
    <w:rsid w:val="00A705A6"/>
    <w:rsid w:val="00A7066A"/>
    <w:rsid w:val="00A70D0E"/>
    <w:rsid w:val="00A7118A"/>
    <w:rsid w:val="00A717E6"/>
    <w:rsid w:val="00A71D57"/>
    <w:rsid w:val="00A71EF5"/>
    <w:rsid w:val="00A72652"/>
    <w:rsid w:val="00A744EE"/>
    <w:rsid w:val="00A7576F"/>
    <w:rsid w:val="00A81222"/>
    <w:rsid w:val="00A81531"/>
    <w:rsid w:val="00A81622"/>
    <w:rsid w:val="00A81763"/>
    <w:rsid w:val="00A817C9"/>
    <w:rsid w:val="00A81B63"/>
    <w:rsid w:val="00A82366"/>
    <w:rsid w:val="00A82829"/>
    <w:rsid w:val="00A834A2"/>
    <w:rsid w:val="00A837E0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01C3"/>
    <w:rsid w:val="00A90222"/>
    <w:rsid w:val="00A90D79"/>
    <w:rsid w:val="00A9120B"/>
    <w:rsid w:val="00A91363"/>
    <w:rsid w:val="00A9138F"/>
    <w:rsid w:val="00A914D8"/>
    <w:rsid w:val="00A91B09"/>
    <w:rsid w:val="00A92085"/>
    <w:rsid w:val="00A920F9"/>
    <w:rsid w:val="00A92CCE"/>
    <w:rsid w:val="00A93246"/>
    <w:rsid w:val="00A935E3"/>
    <w:rsid w:val="00A93786"/>
    <w:rsid w:val="00A94B18"/>
    <w:rsid w:val="00A94F16"/>
    <w:rsid w:val="00A94FBF"/>
    <w:rsid w:val="00A95234"/>
    <w:rsid w:val="00A97EAC"/>
    <w:rsid w:val="00AA0229"/>
    <w:rsid w:val="00AA033B"/>
    <w:rsid w:val="00AA07F0"/>
    <w:rsid w:val="00AA0E98"/>
    <w:rsid w:val="00AA188C"/>
    <w:rsid w:val="00AA1DB1"/>
    <w:rsid w:val="00AA1DC1"/>
    <w:rsid w:val="00AA1E6D"/>
    <w:rsid w:val="00AA2EDF"/>
    <w:rsid w:val="00AA3A85"/>
    <w:rsid w:val="00AA3DFD"/>
    <w:rsid w:val="00AA4616"/>
    <w:rsid w:val="00AA511A"/>
    <w:rsid w:val="00AA587C"/>
    <w:rsid w:val="00AA5987"/>
    <w:rsid w:val="00AA59D2"/>
    <w:rsid w:val="00AA5F48"/>
    <w:rsid w:val="00AA5FB8"/>
    <w:rsid w:val="00AA63C4"/>
    <w:rsid w:val="00AA6D9A"/>
    <w:rsid w:val="00AA7CDA"/>
    <w:rsid w:val="00AA7F81"/>
    <w:rsid w:val="00AB08B3"/>
    <w:rsid w:val="00AB1D52"/>
    <w:rsid w:val="00AB2074"/>
    <w:rsid w:val="00AB2210"/>
    <w:rsid w:val="00AB26C5"/>
    <w:rsid w:val="00AB2D9F"/>
    <w:rsid w:val="00AB377E"/>
    <w:rsid w:val="00AB3AB1"/>
    <w:rsid w:val="00AB49E5"/>
    <w:rsid w:val="00AB4E3E"/>
    <w:rsid w:val="00AB4E74"/>
    <w:rsid w:val="00AB501E"/>
    <w:rsid w:val="00AB5796"/>
    <w:rsid w:val="00AB580B"/>
    <w:rsid w:val="00AB5EA6"/>
    <w:rsid w:val="00AB69B6"/>
    <w:rsid w:val="00AB7258"/>
    <w:rsid w:val="00AB7C49"/>
    <w:rsid w:val="00AC138B"/>
    <w:rsid w:val="00AC1814"/>
    <w:rsid w:val="00AC21CF"/>
    <w:rsid w:val="00AC249B"/>
    <w:rsid w:val="00AC2AF4"/>
    <w:rsid w:val="00AC3012"/>
    <w:rsid w:val="00AC3229"/>
    <w:rsid w:val="00AC32B3"/>
    <w:rsid w:val="00AC3475"/>
    <w:rsid w:val="00AC39B3"/>
    <w:rsid w:val="00AC3F30"/>
    <w:rsid w:val="00AC4465"/>
    <w:rsid w:val="00AC4D01"/>
    <w:rsid w:val="00AC5258"/>
    <w:rsid w:val="00AC5E58"/>
    <w:rsid w:val="00AC5EB4"/>
    <w:rsid w:val="00AC6E34"/>
    <w:rsid w:val="00AC6EB6"/>
    <w:rsid w:val="00AC71F9"/>
    <w:rsid w:val="00AC7DD6"/>
    <w:rsid w:val="00AD0640"/>
    <w:rsid w:val="00AD1D13"/>
    <w:rsid w:val="00AD27A6"/>
    <w:rsid w:val="00AD3370"/>
    <w:rsid w:val="00AD39AF"/>
    <w:rsid w:val="00AD3F61"/>
    <w:rsid w:val="00AD4567"/>
    <w:rsid w:val="00AD4EE7"/>
    <w:rsid w:val="00AD6FA0"/>
    <w:rsid w:val="00AD7C7E"/>
    <w:rsid w:val="00AE077E"/>
    <w:rsid w:val="00AE08D8"/>
    <w:rsid w:val="00AE0F4A"/>
    <w:rsid w:val="00AE1056"/>
    <w:rsid w:val="00AE1A0C"/>
    <w:rsid w:val="00AE22E0"/>
    <w:rsid w:val="00AE236F"/>
    <w:rsid w:val="00AE2518"/>
    <w:rsid w:val="00AE25A3"/>
    <w:rsid w:val="00AE3B21"/>
    <w:rsid w:val="00AE4A55"/>
    <w:rsid w:val="00AE5216"/>
    <w:rsid w:val="00AE56F9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637"/>
    <w:rsid w:val="00AF365A"/>
    <w:rsid w:val="00AF3CAD"/>
    <w:rsid w:val="00AF4B55"/>
    <w:rsid w:val="00AF5087"/>
    <w:rsid w:val="00AF674F"/>
    <w:rsid w:val="00AF7CB9"/>
    <w:rsid w:val="00AF7EBC"/>
    <w:rsid w:val="00B001B9"/>
    <w:rsid w:val="00B0048F"/>
    <w:rsid w:val="00B005F2"/>
    <w:rsid w:val="00B02AC1"/>
    <w:rsid w:val="00B03334"/>
    <w:rsid w:val="00B033F7"/>
    <w:rsid w:val="00B050BF"/>
    <w:rsid w:val="00B0616E"/>
    <w:rsid w:val="00B06EC3"/>
    <w:rsid w:val="00B07339"/>
    <w:rsid w:val="00B0743B"/>
    <w:rsid w:val="00B07CCF"/>
    <w:rsid w:val="00B1072C"/>
    <w:rsid w:val="00B1108C"/>
    <w:rsid w:val="00B112AA"/>
    <w:rsid w:val="00B1174B"/>
    <w:rsid w:val="00B11ADD"/>
    <w:rsid w:val="00B11EB0"/>
    <w:rsid w:val="00B12278"/>
    <w:rsid w:val="00B129A8"/>
    <w:rsid w:val="00B130FA"/>
    <w:rsid w:val="00B13CF9"/>
    <w:rsid w:val="00B13DD2"/>
    <w:rsid w:val="00B14A8C"/>
    <w:rsid w:val="00B16FF6"/>
    <w:rsid w:val="00B171C1"/>
    <w:rsid w:val="00B1736B"/>
    <w:rsid w:val="00B17DD0"/>
    <w:rsid w:val="00B2017F"/>
    <w:rsid w:val="00B203AB"/>
    <w:rsid w:val="00B20903"/>
    <w:rsid w:val="00B20A08"/>
    <w:rsid w:val="00B20CE7"/>
    <w:rsid w:val="00B21231"/>
    <w:rsid w:val="00B213B1"/>
    <w:rsid w:val="00B21996"/>
    <w:rsid w:val="00B22383"/>
    <w:rsid w:val="00B23227"/>
    <w:rsid w:val="00B238A8"/>
    <w:rsid w:val="00B241E9"/>
    <w:rsid w:val="00B2498D"/>
    <w:rsid w:val="00B25160"/>
    <w:rsid w:val="00B25AC1"/>
    <w:rsid w:val="00B25F38"/>
    <w:rsid w:val="00B267BB"/>
    <w:rsid w:val="00B276A1"/>
    <w:rsid w:val="00B3004F"/>
    <w:rsid w:val="00B30819"/>
    <w:rsid w:val="00B3088C"/>
    <w:rsid w:val="00B30DFA"/>
    <w:rsid w:val="00B314A4"/>
    <w:rsid w:val="00B32DC2"/>
    <w:rsid w:val="00B33208"/>
    <w:rsid w:val="00B33A8B"/>
    <w:rsid w:val="00B347B9"/>
    <w:rsid w:val="00B34D28"/>
    <w:rsid w:val="00B351D7"/>
    <w:rsid w:val="00B353C0"/>
    <w:rsid w:val="00B35426"/>
    <w:rsid w:val="00B35BEF"/>
    <w:rsid w:val="00B362CC"/>
    <w:rsid w:val="00B36EFC"/>
    <w:rsid w:val="00B40901"/>
    <w:rsid w:val="00B40A69"/>
    <w:rsid w:val="00B40B17"/>
    <w:rsid w:val="00B40FE5"/>
    <w:rsid w:val="00B41E2C"/>
    <w:rsid w:val="00B41F57"/>
    <w:rsid w:val="00B422D1"/>
    <w:rsid w:val="00B4360D"/>
    <w:rsid w:val="00B43CA0"/>
    <w:rsid w:val="00B44CDD"/>
    <w:rsid w:val="00B44F07"/>
    <w:rsid w:val="00B458AB"/>
    <w:rsid w:val="00B46456"/>
    <w:rsid w:val="00B468E2"/>
    <w:rsid w:val="00B476C5"/>
    <w:rsid w:val="00B500EB"/>
    <w:rsid w:val="00B51B1E"/>
    <w:rsid w:val="00B51CD3"/>
    <w:rsid w:val="00B52A33"/>
    <w:rsid w:val="00B53960"/>
    <w:rsid w:val="00B542E8"/>
    <w:rsid w:val="00B544BE"/>
    <w:rsid w:val="00B54625"/>
    <w:rsid w:val="00B55E0F"/>
    <w:rsid w:val="00B560C6"/>
    <w:rsid w:val="00B564FA"/>
    <w:rsid w:val="00B56EA9"/>
    <w:rsid w:val="00B60279"/>
    <w:rsid w:val="00B6079A"/>
    <w:rsid w:val="00B60B7C"/>
    <w:rsid w:val="00B60F78"/>
    <w:rsid w:val="00B6181B"/>
    <w:rsid w:val="00B620EE"/>
    <w:rsid w:val="00B621E8"/>
    <w:rsid w:val="00B6358C"/>
    <w:rsid w:val="00B63E66"/>
    <w:rsid w:val="00B645D1"/>
    <w:rsid w:val="00B650AA"/>
    <w:rsid w:val="00B65203"/>
    <w:rsid w:val="00B6571B"/>
    <w:rsid w:val="00B65D17"/>
    <w:rsid w:val="00B65EAE"/>
    <w:rsid w:val="00B70A84"/>
    <w:rsid w:val="00B711A3"/>
    <w:rsid w:val="00B7148C"/>
    <w:rsid w:val="00B71D66"/>
    <w:rsid w:val="00B7262F"/>
    <w:rsid w:val="00B7264A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0828"/>
    <w:rsid w:val="00B813A3"/>
    <w:rsid w:val="00B81C1A"/>
    <w:rsid w:val="00B81F16"/>
    <w:rsid w:val="00B82598"/>
    <w:rsid w:val="00B8357C"/>
    <w:rsid w:val="00B848A3"/>
    <w:rsid w:val="00B84BF5"/>
    <w:rsid w:val="00B85817"/>
    <w:rsid w:val="00B858F8"/>
    <w:rsid w:val="00B85908"/>
    <w:rsid w:val="00B85A98"/>
    <w:rsid w:val="00B8648E"/>
    <w:rsid w:val="00B86ADA"/>
    <w:rsid w:val="00B8730E"/>
    <w:rsid w:val="00B875A2"/>
    <w:rsid w:val="00B8760F"/>
    <w:rsid w:val="00B9066E"/>
    <w:rsid w:val="00B90B08"/>
    <w:rsid w:val="00B91830"/>
    <w:rsid w:val="00B918DA"/>
    <w:rsid w:val="00B93AE9"/>
    <w:rsid w:val="00B93CCF"/>
    <w:rsid w:val="00B93FB7"/>
    <w:rsid w:val="00B943A0"/>
    <w:rsid w:val="00B94CD1"/>
    <w:rsid w:val="00B95633"/>
    <w:rsid w:val="00B9596D"/>
    <w:rsid w:val="00B9608F"/>
    <w:rsid w:val="00B96293"/>
    <w:rsid w:val="00B96B9B"/>
    <w:rsid w:val="00B973C3"/>
    <w:rsid w:val="00B97967"/>
    <w:rsid w:val="00BA090D"/>
    <w:rsid w:val="00BA0EA1"/>
    <w:rsid w:val="00BA0FB0"/>
    <w:rsid w:val="00BA0FFC"/>
    <w:rsid w:val="00BA2353"/>
    <w:rsid w:val="00BA2E12"/>
    <w:rsid w:val="00BA2FD6"/>
    <w:rsid w:val="00BA31E1"/>
    <w:rsid w:val="00BA36FE"/>
    <w:rsid w:val="00BA37DC"/>
    <w:rsid w:val="00BA4671"/>
    <w:rsid w:val="00BA4AED"/>
    <w:rsid w:val="00BA4D4D"/>
    <w:rsid w:val="00BA4E5A"/>
    <w:rsid w:val="00BA5116"/>
    <w:rsid w:val="00BA5118"/>
    <w:rsid w:val="00BA5548"/>
    <w:rsid w:val="00BA6051"/>
    <w:rsid w:val="00BA6328"/>
    <w:rsid w:val="00BA64FA"/>
    <w:rsid w:val="00BA667F"/>
    <w:rsid w:val="00BB00E8"/>
    <w:rsid w:val="00BB0870"/>
    <w:rsid w:val="00BB12E3"/>
    <w:rsid w:val="00BB135C"/>
    <w:rsid w:val="00BB1582"/>
    <w:rsid w:val="00BB15C8"/>
    <w:rsid w:val="00BB2BD6"/>
    <w:rsid w:val="00BB37BD"/>
    <w:rsid w:val="00BB4C45"/>
    <w:rsid w:val="00BB4E02"/>
    <w:rsid w:val="00BB51DA"/>
    <w:rsid w:val="00BB53F8"/>
    <w:rsid w:val="00BB5C50"/>
    <w:rsid w:val="00BB644F"/>
    <w:rsid w:val="00BB6771"/>
    <w:rsid w:val="00BB6DA1"/>
    <w:rsid w:val="00BB771A"/>
    <w:rsid w:val="00BB7BC9"/>
    <w:rsid w:val="00BB7C87"/>
    <w:rsid w:val="00BC038B"/>
    <w:rsid w:val="00BC040F"/>
    <w:rsid w:val="00BC0CCC"/>
    <w:rsid w:val="00BC162D"/>
    <w:rsid w:val="00BC1BFD"/>
    <w:rsid w:val="00BC238C"/>
    <w:rsid w:val="00BC24ED"/>
    <w:rsid w:val="00BC45E6"/>
    <w:rsid w:val="00BC4A90"/>
    <w:rsid w:val="00BC4ED9"/>
    <w:rsid w:val="00BC5712"/>
    <w:rsid w:val="00BC58D2"/>
    <w:rsid w:val="00BC6883"/>
    <w:rsid w:val="00BC71A0"/>
    <w:rsid w:val="00BC75E8"/>
    <w:rsid w:val="00BD0AE7"/>
    <w:rsid w:val="00BD1415"/>
    <w:rsid w:val="00BD1994"/>
    <w:rsid w:val="00BD3257"/>
    <w:rsid w:val="00BD348D"/>
    <w:rsid w:val="00BD34C4"/>
    <w:rsid w:val="00BD3E93"/>
    <w:rsid w:val="00BD4321"/>
    <w:rsid w:val="00BD4DE9"/>
    <w:rsid w:val="00BD54D2"/>
    <w:rsid w:val="00BD6B4D"/>
    <w:rsid w:val="00BD750E"/>
    <w:rsid w:val="00BE023E"/>
    <w:rsid w:val="00BE0B66"/>
    <w:rsid w:val="00BE1C44"/>
    <w:rsid w:val="00BE20D4"/>
    <w:rsid w:val="00BE2C93"/>
    <w:rsid w:val="00BE32AB"/>
    <w:rsid w:val="00BE39F6"/>
    <w:rsid w:val="00BE4409"/>
    <w:rsid w:val="00BE4849"/>
    <w:rsid w:val="00BE4CDE"/>
    <w:rsid w:val="00BE585F"/>
    <w:rsid w:val="00BF017B"/>
    <w:rsid w:val="00BF04C8"/>
    <w:rsid w:val="00BF0EDC"/>
    <w:rsid w:val="00BF13BB"/>
    <w:rsid w:val="00BF1EB9"/>
    <w:rsid w:val="00BF292C"/>
    <w:rsid w:val="00BF2EB4"/>
    <w:rsid w:val="00BF3162"/>
    <w:rsid w:val="00BF3314"/>
    <w:rsid w:val="00BF366B"/>
    <w:rsid w:val="00BF38B0"/>
    <w:rsid w:val="00BF3F11"/>
    <w:rsid w:val="00BF73CB"/>
    <w:rsid w:val="00BF7F71"/>
    <w:rsid w:val="00C00159"/>
    <w:rsid w:val="00C00461"/>
    <w:rsid w:val="00C006C7"/>
    <w:rsid w:val="00C008E1"/>
    <w:rsid w:val="00C00C54"/>
    <w:rsid w:val="00C00DA7"/>
    <w:rsid w:val="00C023FC"/>
    <w:rsid w:val="00C02672"/>
    <w:rsid w:val="00C02810"/>
    <w:rsid w:val="00C047E8"/>
    <w:rsid w:val="00C04ED9"/>
    <w:rsid w:val="00C054BF"/>
    <w:rsid w:val="00C057D5"/>
    <w:rsid w:val="00C05DF2"/>
    <w:rsid w:val="00C06161"/>
    <w:rsid w:val="00C06237"/>
    <w:rsid w:val="00C06477"/>
    <w:rsid w:val="00C076D3"/>
    <w:rsid w:val="00C07ECF"/>
    <w:rsid w:val="00C10419"/>
    <w:rsid w:val="00C10CF0"/>
    <w:rsid w:val="00C115FB"/>
    <w:rsid w:val="00C13E72"/>
    <w:rsid w:val="00C140EC"/>
    <w:rsid w:val="00C15231"/>
    <w:rsid w:val="00C15788"/>
    <w:rsid w:val="00C16034"/>
    <w:rsid w:val="00C160E3"/>
    <w:rsid w:val="00C16303"/>
    <w:rsid w:val="00C16F28"/>
    <w:rsid w:val="00C174ED"/>
    <w:rsid w:val="00C1791C"/>
    <w:rsid w:val="00C200BD"/>
    <w:rsid w:val="00C202AC"/>
    <w:rsid w:val="00C21019"/>
    <w:rsid w:val="00C210DC"/>
    <w:rsid w:val="00C213A9"/>
    <w:rsid w:val="00C21874"/>
    <w:rsid w:val="00C21F92"/>
    <w:rsid w:val="00C227B5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4AEA"/>
    <w:rsid w:val="00C25071"/>
    <w:rsid w:val="00C25D64"/>
    <w:rsid w:val="00C25E1E"/>
    <w:rsid w:val="00C26F38"/>
    <w:rsid w:val="00C27703"/>
    <w:rsid w:val="00C27A57"/>
    <w:rsid w:val="00C27C71"/>
    <w:rsid w:val="00C30522"/>
    <w:rsid w:val="00C307BF"/>
    <w:rsid w:val="00C307EA"/>
    <w:rsid w:val="00C308E8"/>
    <w:rsid w:val="00C31144"/>
    <w:rsid w:val="00C31149"/>
    <w:rsid w:val="00C31E51"/>
    <w:rsid w:val="00C31F3E"/>
    <w:rsid w:val="00C33264"/>
    <w:rsid w:val="00C33B36"/>
    <w:rsid w:val="00C34AEB"/>
    <w:rsid w:val="00C354E5"/>
    <w:rsid w:val="00C35653"/>
    <w:rsid w:val="00C3656E"/>
    <w:rsid w:val="00C369B9"/>
    <w:rsid w:val="00C37AF1"/>
    <w:rsid w:val="00C403C3"/>
    <w:rsid w:val="00C406EF"/>
    <w:rsid w:val="00C416E2"/>
    <w:rsid w:val="00C41ABF"/>
    <w:rsid w:val="00C42054"/>
    <w:rsid w:val="00C4206F"/>
    <w:rsid w:val="00C425B2"/>
    <w:rsid w:val="00C42741"/>
    <w:rsid w:val="00C427F6"/>
    <w:rsid w:val="00C42BCB"/>
    <w:rsid w:val="00C43560"/>
    <w:rsid w:val="00C457FE"/>
    <w:rsid w:val="00C45E58"/>
    <w:rsid w:val="00C46CD0"/>
    <w:rsid w:val="00C477FA"/>
    <w:rsid w:val="00C47D00"/>
    <w:rsid w:val="00C513C0"/>
    <w:rsid w:val="00C515C6"/>
    <w:rsid w:val="00C52524"/>
    <w:rsid w:val="00C53030"/>
    <w:rsid w:val="00C536F3"/>
    <w:rsid w:val="00C53DF0"/>
    <w:rsid w:val="00C5432B"/>
    <w:rsid w:val="00C54342"/>
    <w:rsid w:val="00C54618"/>
    <w:rsid w:val="00C54D2A"/>
    <w:rsid w:val="00C55B31"/>
    <w:rsid w:val="00C55DB0"/>
    <w:rsid w:val="00C55FD4"/>
    <w:rsid w:val="00C560CE"/>
    <w:rsid w:val="00C56594"/>
    <w:rsid w:val="00C577FF"/>
    <w:rsid w:val="00C57B81"/>
    <w:rsid w:val="00C60AFB"/>
    <w:rsid w:val="00C61283"/>
    <w:rsid w:val="00C61F20"/>
    <w:rsid w:val="00C6277B"/>
    <w:rsid w:val="00C63C6D"/>
    <w:rsid w:val="00C64271"/>
    <w:rsid w:val="00C64715"/>
    <w:rsid w:val="00C65807"/>
    <w:rsid w:val="00C65AC7"/>
    <w:rsid w:val="00C65C4F"/>
    <w:rsid w:val="00C665BE"/>
    <w:rsid w:val="00C666BD"/>
    <w:rsid w:val="00C66ADC"/>
    <w:rsid w:val="00C70F15"/>
    <w:rsid w:val="00C71141"/>
    <w:rsid w:val="00C71444"/>
    <w:rsid w:val="00C716A3"/>
    <w:rsid w:val="00C7219C"/>
    <w:rsid w:val="00C72CC9"/>
    <w:rsid w:val="00C73AD0"/>
    <w:rsid w:val="00C73B1B"/>
    <w:rsid w:val="00C74304"/>
    <w:rsid w:val="00C76064"/>
    <w:rsid w:val="00C764B0"/>
    <w:rsid w:val="00C76A8F"/>
    <w:rsid w:val="00C77052"/>
    <w:rsid w:val="00C77366"/>
    <w:rsid w:val="00C77870"/>
    <w:rsid w:val="00C77C4E"/>
    <w:rsid w:val="00C77D7A"/>
    <w:rsid w:val="00C8008D"/>
    <w:rsid w:val="00C812E3"/>
    <w:rsid w:val="00C81518"/>
    <w:rsid w:val="00C82864"/>
    <w:rsid w:val="00C82A5E"/>
    <w:rsid w:val="00C833CD"/>
    <w:rsid w:val="00C83CB8"/>
    <w:rsid w:val="00C83DBF"/>
    <w:rsid w:val="00C8436C"/>
    <w:rsid w:val="00C845E8"/>
    <w:rsid w:val="00C848A5"/>
    <w:rsid w:val="00C84CF6"/>
    <w:rsid w:val="00C85235"/>
    <w:rsid w:val="00C859C2"/>
    <w:rsid w:val="00C85D96"/>
    <w:rsid w:val="00C861BF"/>
    <w:rsid w:val="00C863D8"/>
    <w:rsid w:val="00C87C6C"/>
    <w:rsid w:val="00C87F73"/>
    <w:rsid w:val="00C90059"/>
    <w:rsid w:val="00C90FBF"/>
    <w:rsid w:val="00C90FE7"/>
    <w:rsid w:val="00C911C4"/>
    <w:rsid w:val="00C912E3"/>
    <w:rsid w:val="00C92275"/>
    <w:rsid w:val="00C92561"/>
    <w:rsid w:val="00C92BCF"/>
    <w:rsid w:val="00C92BE7"/>
    <w:rsid w:val="00C92C89"/>
    <w:rsid w:val="00C93096"/>
    <w:rsid w:val="00C93174"/>
    <w:rsid w:val="00C93509"/>
    <w:rsid w:val="00C936F2"/>
    <w:rsid w:val="00C938C1"/>
    <w:rsid w:val="00C940A6"/>
    <w:rsid w:val="00C94F1E"/>
    <w:rsid w:val="00C95D35"/>
    <w:rsid w:val="00C95EF2"/>
    <w:rsid w:val="00C96904"/>
    <w:rsid w:val="00C96EB2"/>
    <w:rsid w:val="00C97648"/>
    <w:rsid w:val="00C97DDB"/>
    <w:rsid w:val="00CA0F99"/>
    <w:rsid w:val="00CA0FCA"/>
    <w:rsid w:val="00CA159C"/>
    <w:rsid w:val="00CA249B"/>
    <w:rsid w:val="00CA2554"/>
    <w:rsid w:val="00CA4043"/>
    <w:rsid w:val="00CA40B5"/>
    <w:rsid w:val="00CA4FC1"/>
    <w:rsid w:val="00CA4FEE"/>
    <w:rsid w:val="00CA563C"/>
    <w:rsid w:val="00CA62A3"/>
    <w:rsid w:val="00CA65BE"/>
    <w:rsid w:val="00CA6767"/>
    <w:rsid w:val="00CA6814"/>
    <w:rsid w:val="00CA761B"/>
    <w:rsid w:val="00CA79D8"/>
    <w:rsid w:val="00CB0463"/>
    <w:rsid w:val="00CB0B9F"/>
    <w:rsid w:val="00CB160D"/>
    <w:rsid w:val="00CB19AC"/>
    <w:rsid w:val="00CB1DD5"/>
    <w:rsid w:val="00CB2431"/>
    <w:rsid w:val="00CB27D4"/>
    <w:rsid w:val="00CB317F"/>
    <w:rsid w:val="00CB38CE"/>
    <w:rsid w:val="00CB3B5D"/>
    <w:rsid w:val="00CB3E46"/>
    <w:rsid w:val="00CB3E4E"/>
    <w:rsid w:val="00CB3F09"/>
    <w:rsid w:val="00CB417A"/>
    <w:rsid w:val="00CB428E"/>
    <w:rsid w:val="00CB5227"/>
    <w:rsid w:val="00CB6417"/>
    <w:rsid w:val="00CB658D"/>
    <w:rsid w:val="00CC1E84"/>
    <w:rsid w:val="00CC2D38"/>
    <w:rsid w:val="00CC2E9A"/>
    <w:rsid w:val="00CC2F7B"/>
    <w:rsid w:val="00CC32B3"/>
    <w:rsid w:val="00CC3D05"/>
    <w:rsid w:val="00CC5CFD"/>
    <w:rsid w:val="00CC6852"/>
    <w:rsid w:val="00CC7EA7"/>
    <w:rsid w:val="00CD0039"/>
    <w:rsid w:val="00CD0245"/>
    <w:rsid w:val="00CD0711"/>
    <w:rsid w:val="00CD07A8"/>
    <w:rsid w:val="00CD11BB"/>
    <w:rsid w:val="00CD2786"/>
    <w:rsid w:val="00CD2B07"/>
    <w:rsid w:val="00CD2F84"/>
    <w:rsid w:val="00CD313C"/>
    <w:rsid w:val="00CD36E5"/>
    <w:rsid w:val="00CD3A25"/>
    <w:rsid w:val="00CD3F85"/>
    <w:rsid w:val="00CD4955"/>
    <w:rsid w:val="00CD4986"/>
    <w:rsid w:val="00CD4EF2"/>
    <w:rsid w:val="00CD51A1"/>
    <w:rsid w:val="00CD56BE"/>
    <w:rsid w:val="00CD57F6"/>
    <w:rsid w:val="00CD76B4"/>
    <w:rsid w:val="00CD7ED2"/>
    <w:rsid w:val="00CE0943"/>
    <w:rsid w:val="00CE096B"/>
    <w:rsid w:val="00CE0D4B"/>
    <w:rsid w:val="00CE0FD6"/>
    <w:rsid w:val="00CE158E"/>
    <w:rsid w:val="00CE1858"/>
    <w:rsid w:val="00CE21BF"/>
    <w:rsid w:val="00CE2686"/>
    <w:rsid w:val="00CE2859"/>
    <w:rsid w:val="00CE28BE"/>
    <w:rsid w:val="00CE29E4"/>
    <w:rsid w:val="00CE2E22"/>
    <w:rsid w:val="00CE394D"/>
    <w:rsid w:val="00CE4380"/>
    <w:rsid w:val="00CE476C"/>
    <w:rsid w:val="00CE48DB"/>
    <w:rsid w:val="00CE58F2"/>
    <w:rsid w:val="00CE62C7"/>
    <w:rsid w:val="00CE63C5"/>
    <w:rsid w:val="00CE66D3"/>
    <w:rsid w:val="00CE6B09"/>
    <w:rsid w:val="00CE6D1F"/>
    <w:rsid w:val="00CE6FB5"/>
    <w:rsid w:val="00CE79C9"/>
    <w:rsid w:val="00CE7F75"/>
    <w:rsid w:val="00CF04FE"/>
    <w:rsid w:val="00CF16DA"/>
    <w:rsid w:val="00CF1756"/>
    <w:rsid w:val="00CF1A9C"/>
    <w:rsid w:val="00CF1DDB"/>
    <w:rsid w:val="00CF2470"/>
    <w:rsid w:val="00CF2D09"/>
    <w:rsid w:val="00CF34D0"/>
    <w:rsid w:val="00CF60D2"/>
    <w:rsid w:val="00CF6242"/>
    <w:rsid w:val="00CF66AF"/>
    <w:rsid w:val="00CF68A6"/>
    <w:rsid w:val="00CF6C63"/>
    <w:rsid w:val="00CF76BD"/>
    <w:rsid w:val="00CF7719"/>
    <w:rsid w:val="00CF7CC6"/>
    <w:rsid w:val="00CF7D9B"/>
    <w:rsid w:val="00D0102F"/>
    <w:rsid w:val="00D028AA"/>
    <w:rsid w:val="00D03615"/>
    <w:rsid w:val="00D03846"/>
    <w:rsid w:val="00D039C0"/>
    <w:rsid w:val="00D03DCC"/>
    <w:rsid w:val="00D042B4"/>
    <w:rsid w:val="00D044F0"/>
    <w:rsid w:val="00D048FB"/>
    <w:rsid w:val="00D05E70"/>
    <w:rsid w:val="00D0699D"/>
    <w:rsid w:val="00D06A13"/>
    <w:rsid w:val="00D06A34"/>
    <w:rsid w:val="00D06EBC"/>
    <w:rsid w:val="00D072D1"/>
    <w:rsid w:val="00D07788"/>
    <w:rsid w:val="00D1041B"/>
    <w:rsid w:val="00D10F7F"/>
    <w:rsid w:val="00D11298"/>
    <w:rsid w:val="00D11BEF"/>
    <w:rsid w:val="00D12F93"/>
    <w:rsid w:val="00D1353E"/>
    <w:rsid w:val="00D13791"/>
    <w:rsid w:val="00D1399F"/>
    <w:rsid w:val="00D13F3D"/>
    <w:rsid w:val="00D143A0"/>
    <w:rsid w:val="00D14CAE"/>
    <w:rsid w:val="00D15697"/>
    <w:rsid w:val="00D1703B"/>
    <w:rsid w:val="00D20176"/>
    <w:rsid w:val="00D210ED"/>
    <w:rsid w:val="00D21152"/>
    <w:rsid w:val="00D21D5D"/>
    <w:rsid w:val="00D21D5F"/>
    <w:rsid w:val="00D2216D"/>
    <w:rsid w:val="00D225BA"/>
    <w:rsid w:val="00D22CAB"/>
    <w:rsid w:val="00D238C0"/>
    <w:rsid w:val="00D247BD"/>
    <w:rsid w:val="00D24B9D"/>
    <w:rsid w:val="00D24C79"/>
    <w:rsid w:val="00D259C9"/>
    <w:rsid w:val="00D25C8D"/>
    <w:rsid w:val="00D25D5B"/>
    <w:rsid w:val="00D25F26"/>
    <w:rsid w:val="00D2680D"/>
    <w:rsid w:val="00D26895"/>
    <w:rsid w:val="00D26B57"/>
    <w:rsid w:val="00D30461"/>
    <w:rsid w:val="00D304F6"/>
    <w:rsid w:val="00D30FF0"/>
    <w:rsid w:val="00D313C2"/>
    <w:rsid w:val="00D31A25"/>
    <w:rsid w:val="00D322B9"/>
    <w:rsid w:val="00D32345"/>
    <w:rsid w:val="00D326D6"/>
    <w:rsid w:val="00D32D9C"/>
    <w:rsid w:val="00D333AD"/>
    <w:rsid w:val="00D33784"/>
    <w:rsid w:val="00D33AD6"/>
    <w:rsid w:val="00D3486A"/>
    <w:rsid w:val="00D357C1"/>
    <w:rsid w:val="00D3585B"/>
    <w:rsid w:val="00D35D18"/>
    <w:rsid w:val="00D36765"/>
    <w:rsid w:val="00D3730D"/>
    <w:rsid w:val="00D3754F"/>
    <w:rsid w:val="00D37675"/>
    <w:rsid w:val="00D37720"/>
    <w:rsid w:val="00D378DB"/>
    <w:rsid w:val="00D37FB1"/>
    <w:rsid w:val="00D40702"/>
    <w:rsid w:val="00D408A5"/>
    <w:rsid w:val="00D40BBC"/>
    <w:rsid w:val="00D40F4B"/>
    <w:rsid w:val="00D40FB9"/>
    <w:rsid w:val="00D4187F"/>
    <w:rsid w:val="00D424EC"/>
    <w:rsid w:val="00D42739"/>
    <w:rsid w:val="00D42C23"/>
    <w:rsid w:val="00D4319D"/>
    <w:rsid w:val="00D43803"/>
    <w:rsid w:val="00D44B91"/>
    <w:rsid w:val="00D44E31"/>
    <w:rsid w:val="00D45924"/>
    <w:rsid w:val="00D45957"/>
    <w:rsid w:val="00D47852"/>
    <w:rsid w:val="00D47A7C"/>
    <w:rsid w:val="00D51008"/>
    <w:rsid w:val="00D51ADC"/>
    <w:rsid w:val="00D51CF6"/>
    <w:rsid w:val="00D53974"/>
    <w:rsid w:val="00D53B0F"/>
    <w:rsid w:val="00D5412C"/>
    <w:rsid w:val="00D547E2"/>
    <w:rsid w:val="00D556B1"/>
    <w:rsid w:val="00D55DD7"/>
    <w:rsid w:val="00D55F1B"/>
    <w:rsid w:val="00D563A0"/>
    <w:rsid w:val="00D60026"/>
    <w:rsid w:val="00D60035"/>
    <w:rsid w:val="00D601EB"/>
    <w:rsid w:val="00D6047F"/>
    <w:rsid w:val="00D60564"/>
    <w:rsid w:val="00D610AE"/>
    <w:rsid w:val="00D617EB"/>
    <w:rsid w:val="00D61FEA"/>
    <w:rsid w:val="00D6254C"/>
    <w:rsid w:val="00D634DF"/>
    <w:rsid w:val="00D63997"/>
    <w:rsid w:val="00D64025"/>
    <w:rsid w:val="00D64B74"/>
    <w:rsid w:val="00D652E3"/>
    <w:rsid w:val="00D659A7"/>
    <w:rsid w:val="00D661FC"/>
    <w:rsid w:val="00D662B5"/>
    <w:rsid w:val="00D66666"/>
    <w:rsid w:val="00D66D44"/>
    <w:rsid w:val="00D673D4"/>
    <w:rsid w:val="00D67502"/>
    <w:rsid w:val="00D67D99"/>
    <w:rsid w:val="00D7169C"/>
    <w:rsid w:val="00D71AA3"/>
    <w:rsid w:val="00D72AB8"/>
    <w:rsid w:val="00D72FE9"/>
    <w:rsid w:val="00D734BE"/>
    <w:rsid w:val="00D73971"/>
    <w:rsid w:val="00D7499E"/>
    <w:rsid w:val="00D749A1"/>
    <w:rsid w:val="00D74F1D"/>
    <w:rsid w:val="00D7591E"/>
    <w:rsid w:val="00D76B46"/>
    <w:rsid w:val="00D76BE9"/>
    <w:rsid w:val="00D7726D"/>
    <w:rsid w:val="00D773AE"/>
    <w:rsid w:val="00D77706"/>
    <w:rsid w:val="00D77FAA"/>
    <w:rsid w:val="00D80A83"/>
    <w:rsid w:val="00D80E20"/>
    <w:rsid w:val="00D8197F"/>
    <w:rsid w:val="00D81D9E"/>
    <w:rsid w:val="00D82C17"/>
    <w:rsid w:val="00D833A5"/>
    <w:rsid w:val="00D8388F"/>
    <w:rsid w:val="00D84E8B"/>
    <w:rsid w:val="00D85BC9"/>
    <w:rsid w:val="00D8619C"/>
    <w:rsid w:val="00D86E1B"/>
    <w:rsid w:val="00D86E6D"/>
    <w:rsid w:val="00D86E83"/>
    <w:rsid w:val="00D86FE6"/>
    <w:rsid w:val="00D877AB"/>
    <w:rsid w:val="00D90526"/>
    <w:rsid w:val="00D90662"/>
    <w:rsid w:val="00D90A19"/>
    <w:rsid w:val="00D90B59"/>
    <w:rsid w:val="00D90CA8"/>
    <w:rsid w:val="00D91667"/>
    <w:rsid w:val="00D91B20"/>
    <w:rsid w:val="00D93D5A"/>
    <w:rsid w:val="00D94B20"/>
    <w:rsid w:val="00D95216"/>
    <w:rsid w:val="00D9595E"/>
    <w:rsid w:val="00D95D3B"/>
    <w:rsid w:val="00D9636A"/>
    <w:rsid w:val="00D96F81"/>
    <w:rsid w:val="00D97024"/>
    <w:rsid w:val="00D9759F"/>
    <w:rsid w:val="00DA0532"/>
    <w:rsid w:val="00DA059A"/>
    <w:rsid w:val="00DA069F"/>
    <w:rsid w:val="00DA173F"/>
    <w:rsid w:val="00DA1D4E"/>
    <w:rsid w:val="00DA2616"/>
    <w:rsid w:val="00DA2679"/>
    <w:rsid w:val="00DA3312"/>
    <w:rsid w:val="00DA3AE9"/>
    <w:rsid w:val="00DA3FFC"/>
    <w:rsid w:val="00DA4657"/>
    <w:rsid w:val="00DA4717"/>
    <w:rsid w:val="00DA491A"/>
    <w:rsid w:val="00DA52BC"/>
    <w:rsid w:val="00DA57BE"/>
    <w:rsid w:val="00DA5B4C"/>
    <w:rsid w:val="00DA5E62"/>
    <w:rsid w:val="00DA68D0"/>
    <w:rsid w:val="00DA77B5"/>
    <w:rsid w:val="00DA7C21"/>
    <w:rsid w:val="00DB0173"/>
    <w:rsid w:val="00DB0809"/>
    <w:rsid w:val="00DB0C83"/>
    <w:rsid w:val="00DB2CA0"/>
    <w:rsid w:val="00DB42DB"/>
    <w:rsid w:val="00DB44F0"/>
    <w:rsid w:val="00DB4D14"/>
    <w:rsid w:val="00DB539F"/>
    <w:rsid w:val="00DB5D3B"/>
    <w:rsid w:val="00DB7234"/>
    <w:rsid w:val="00DB7360"/>
    <w:rsid w:val="00DB76A0"/>
    <w:rsid w:val="00DB78D8"/>
    <w:rsid w:val="00DB792C"/>
    <w:rsid w:val="00DB7956"/>
    <w:rsid w:val="00DB79EC"/>
    <w:rsid w:val="00DC1236"/>
    <w:rsid w:val="00DC17E5"/>
    <w:rsid w:val="00DC234B"/>
    <w:rsid w:val="00DC235A"/>
    <w:rsid w:val="00DC35CE"/>
    <w:rsid w:val="00DC473C"/>
    <w:rsid w:val="00DC4B13"/>
    <w:rsid w:val="00DC4CCC"/>
    <w:rsid w:val="00DC52B5"/>
    <w:rsid w:val="00DD0E82"/>
    <w:rsid w:val="00DD15F4"/>
    <w:rsid w:val="00DD3409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3AC"/>
    <w:rsid w:val="00DD554D"/>
    <w:rsid w:val="00DD5695"/>
    <w:rsid w:val="00DD630C"/>
    <w:rsid w:val="00DD6DB3"/>
    <w:rsid w:val="00DE0165"/>
    <w:rsid w:val="00DE04E1"/>
    <w:rsid w:val="00DE1103"/>
    <w:rsid w:val="00DE1D66"/>
    <w:rsid w:val="00DE34FC"/>
    <w:rsid w:val="00DE3EE4"/>
    <w:rsid w:val="00DE404C"/>
    <w:rsid w:val="00DE4B26"/>
    <w:rsid w:val="00DE4DC2"/>
    <w:rsid w:val="00DE5374"/>
    <w:rsid w:val="00DE53A2"/>
    <w:rsid w:val="00DE5BFD"/>
    <w:rsid w:val="00DE7862"/>
    <w:rsid w:val="00DF0003"/>
    <w:rsid w:val="00DF01F0"/>
    <w:rsid w:val="00DF086E"/>
    <w:rsid w:val="00DF1BA3"/>
    <w:rsid w:val="00DF4295"/>
    <w:rsid w:val="00DF429E"/>
    <w:rsid w:val="00DF4D19"/>
    <w:rsid w:val="00DF5042"/>
    <w:rsid w:val="00DF561F"/>
    <w:rsid w:val="00DF58C7"/>
    <w:rsid w:val="00DF6206"/>
    <w:rsid w:val="00DF65E6"/>
    <w:rsid w:val="00DF7FFC"/>
    <w:rsid w:val="00E00D94"/>
    <w:rsid w:val="00E014C6"/>
    <w:rsid w:val="00E01616"/>
    <w:rsid w:val="00E01E64"/>
    <w:rsid w:val="00E01FDA"/>
    <w:rsid w:val="00E0213F"/>
    <w:rsid w:val="00E022BB"/>
    <w:rsid w:val="00E03C75"/>
    <w:rsid w:val="00E0588A"/>
    <w:rsid w:val="00E0693D"/>
    <w:rsid w:val="00E06958"/>
    <w:rsid w:val="00E07891"/>
    <w:rsid w:val="00E104E2"/>
    <w:rsid w:val="00E106EA"/>
    <w:rsid w:val="00E10927"/>
    <w:rsid w:val="00E10E26"/>
    <w:rsid w:val="00E11F43"/>
    <w:rsid w:val="00E134B4"/>
    <w:rsid w:val="00E1546C"/>
    <w:rsid w:val="00E155C1"/>
    <w:rsid w:val="00E15617"/>
    <w:rsid w:val="00E157E3"/>
    <w:rsid w:val="00E167B4"/>
    <w:rsid w:val="00E16E91"/>
    <w:rsid w:val="00E1743B"/>
    <w:rsid w:val="00E204FA"/>
    <w:rsid w:val="00E220A6"/>
    <w:rsid w:val="00E226A4"/>
    <w:rsid w:val="00E23285"/>
    <w:rsid w:val="00E23732"/>
    <w:rsid w:val="00E23813"/>
    <w:rsid w:val="00E24E5E"/>
    <w:rsid w:val="00E24F02"/>
    <w:rsid w:val="00E25B05"/>
    <w:rsid w:val="00E27B9D"/>
    <w:rsid w:val="00E27E9C"/>
    <w:rsid w:val="00E309C2"/>
    <w:rsid w:val="00E30CCB"/>
    <w:rsid w:val="00E31594"/>
    <w:rsid w:val="00E3383C"/>
    <w:rsid w:val="00E33A0F"/>
    <w:rsid w:val="00E33D23"/>
    <w:rsid w:val="00E33E33"/>
    <w:rsid w:val="00E34ED0"/>
    <w:rsid w:val="00E352D6"/>
    <w:rsid w:val="00E35CE7"/>
    <w:rsid w:val="00E35D90"/>
    <w:rsid w:val="00E36109"/>
    <w:rsid w:val="00E365F7"/>
    <w:rsid w:val="00E36C79"/>
    <w:rsid w:val="00E37B26"/>
    <w:rsid w:val="00E37D5F"/>
    <w:rsid w:val="00E409BA"/>
    <w:rsid w:val="00E40A56"/>
    <w:rsid w:val="00E41D97"/>
    <w:rsid w:val="00E426BF"/>
    <w:rsid w:val="00E42974"/>
    <w:rsid w:val="00E42F78"/>
    <w:rsid w:val="00E432B2"/>
    <w:rsid w:val="00E44217"/>
    <w:rsid w:val="00E447A2"/>
    <w:rsid w:val="00E456D0"/>
    <w:rsid w:val="00E45C16"/>
    <w:rsid w:val="00E463B7"/>
    <w:rsid w:val="00E46D41"/>
    <w:rsid w:val="00E46DBC"/>
    <w:rsid w:val="00E47044"/>
    <w:rsid w:val="00E47454"/>
    <w:rsid w:val="00E50687"/>
    <w:rsid w:val="00E50C89"/>
    <w:rsid w:val="00E515A4"/>
    <w:rsid w:val="00E51ACD"/>
    <w:rsid w:val="00E555D4"/>
    <w:rsid w:val="00E57DD7"/>
    <w:rsid w:val="00E6022D"/>
    <w:rsid w:val="00E60E42"/>
    <w:rsid w:val="00E60E43"/>
    <w:rsid w:val="00E60EE4"/>
    <w:rsid w:val="00E616F1"/>
    <w:rsid w:val="00E61CA9"/>
    <w:rsid w:val="00E622A9"/>
    <w:rsid w:val="00E62484"/>
    <w:rsid w:val="00E62982"/>
    <w:rsid w:val="00E62B70"/>
    <w:rsid w:val="00E62D83"/>
    <w:rsid w:val="00E636A2"/>
    <w:rsid w:val="00E64ADA"/>
    <w:rsid w:val="00E659C8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E7C"/>
    <w:rsid w:val="00E740BF"/>
    <w:rsid w:val="00E741FE"/>
    <w:rsid w:val="00E74F01"/>
    <w:rsid w:val="00E74F8A"/>
    <w:rsid w:val="00E75025"/>
    <w:rsid w:val="00E76518"/>
    <w:rsid w:val="00E76677"/>
    <w:rsid w:val="00E76B0E"/>
    <w:rsid w:val="00E76F55"/>
    <w:rsid w:val="00E77188"/>
    <w:rsid w:val="00E80502"/>
    <w:rsid w:val="00E80D37"/>
    <w:rsid w:val="00E815A1"/>
    <w:rsid w:val="00E81A08"/>
    <w:rsid w:val="00E820BA"/>
    <w:rsid w:val="00E8243E"/>
    <w:rsid w:val="00E82589"/>
    <w:rsid w:val="00E82A0D"/>
    <w:rsid w:val="00E83934"/>
    <w:rsid w:val="00E83B07"/>
    <w:rsid w:val="00E83C0A"/>
    <w:rsid w:val="00E840C9"/>
    <w:rsid w:val="00E84722"/>
    <w:rsid w:val="00E84994"/>
    <w:rsid w:val="00E84D76"/>
    <w:rsid w:val="00E856E4"/>
    <w:rsid w:val="00E86E1D"/>
    <w:rsid w:val="00E87389"/>
    <w:rsid w:val="00E876B2"/>
    <w:rsid w:val="00E877EC"/>
    <w:rsid w:val="00E900CA"/>
    <w:rsid w:val="00E910B2"/>
    <w:rsid w:val="00E9171B"/>
    <w:rsid w:val="00E91AE1"/>
    <w:rsid w:val="00E91D12"/>
    <w:rsid w:val="00E92257"/>
    <w:rsid w:val="00E92391"/>
    <w:rsid w:val="00E937A7"/>
    <w:rsid w:val="00E94C5A"/>
    <w:rsid w:val="00E95728"/>
    <w:rsid w:val="00E96062"/>
    <w:rsid w:val="00E965D8"/>
    <w:rsid w:val="00E9660A"/>
    <w:rsid w:val="00E96974"/>
    <w:rsid w:val="00E969D5"/>
    <w:rsid w:val="00E9778A"/>
    <w:rsid w:val="00E97AA4"/>
    <w:rsid w:val="00E97B0C"/>
    <w:rsid w:val="00EA0674"/>
    <w:rsid w:val="00EA074B"/>
    <w:rsid w:val="00EA0816"/>
    <w:rsid w:val="00EA14F2"/>
    <w:rsid w:val="00EA1A78"/>
    <w:rsid w:val="00EA1B0D"/>
    <w:rsid w:val="00EA2F73"/>
    <w:rsid w:val="00EA393A"/>
    <w:rsid w:val="00EA3B92"/>
    <w:rsid w:val="00EA3BC8"/>
    <w:rsid w:val="00EA425F"/>
    <w:rsid w:val="00EA44A9"/>
    <w:rsid w:val="00EA45C4"/>
    <w:rsid w:val="00EA47BF"/>
    <w:rsid w:val="00EA4F2A"/>
    <w:rsid w:val="00EA557E"/>
    <w:rsid w:val="00EA58BA"/>
    <w:rsid w:val="00EA6172"/>
    <w:rsid w:val="00EA6EC5"/>
    <w:rsid w:val="00EA7838"/>
    <w:rsid w:val="00EA7B27"/>
    <w:rsid w:val="00EA7D73"/>
    <w:rsid w:val="00EA7E94"/>
    <w:rsid w:val="00EB0118"/>
    <w:rsid w:val="00EB02F9"/>
    <w:rsid w:val="00EB0D01"/>
    <w:rsid w:val="00EB1017"/>
    <w:rsid w:val="00EB195C"/>
    <w:rsid w:val="00EB1D20"/>
    <w:rsid w:val="00EB21FC"/>
    <w:rsid w:val="00EB256A"/>
    <w:rsid w:val="00EB2AD1"/>
    <w:rsid w:val="00EB3024"/>
    <w:rsid w:val="00EB3728"/>
    <w:rsid w:val="00EB4099"/>
    <w:rsid w:val="00EB4A3E"/>
    <w:rsid w:val="00EB665A"/>
    <w:rsid w:val="00EB70BD"/>
    <w:rsid w:val="00EC0150"/>
    <w:rsid w:val="00EC01C0"/>
    <w:rsid w:val="00EC048C"/>
    <w:rsid w:val="00EC0801"/>
    <w:rsid w:val="00EC0CBC"/>
    <w:rsid w:val="00EC0DD1"/>
    <w:rsid w:val="00EC132D"/>
    <w:rsid w:val="00EC1A55"/>
    <w:rsid w:val="00EC1C7E"/>
    <w:rsid w:val="00EC2834"/>
    <w:rsid w:val="00EC2A4B"/>
    <w:rsid w:val="00EC2AF3"/>
    <w:rsid w:val="00EC2F58"/>
    <w:rsid w:val="00EC3125"/>
    <w:rsid w:val="00EC3506"/>
    <w:rsid w:val="00EC448C"/>
    <w:rsid w:val="00EC5323"/>
    <w:rsid w:val="00EC548D"/>
    <w:rsid w:val="00EC5C7F"/>
    <w:rsid w:val="00EC645C"/>
    <w:rsid w:val="00ED1ACF"/>
    <w:rsid w:val="00ED218B"/>
    <w:rsid w:val="00ED2BA6"/>
    <w:rsid w:val="00ED2D82"/>
    <w:rsid w:val="00ED396A"/>
    <w:rsid w:val="00ED4027"/>
    <w:rsid w:val="00ED4A2C"/>
    <w:rsid w:val="00ED4F1D"/>
    <w:rsid w:val="00ED500A"/>
    <w:rsid w:val="00ED518F"/>
    <w:rsid w:val="00ED5B0D"/>
    <w:rsid w:val="00ED5D94"/>
    <w:rsid w:val="00ED5D97"/>
    <w:rsid w:val="00ED5DDE"/>
    <w:rsid w:val="00ED61AE"/>
    <w:rsid w:val="00ED79E3"/>
    <w:rsid w:val="00EE0604"/>
    <w:rsid w:val="00EE07BF"/>
    <w:rsid w:val="00EE07C4"/>
    <w:rsid w:val="00EE1797"/>
    <w:rsid w:val="00EE308F"/>
    <w:rsid w:val="00EE356A"/>
    <w:rsid w:val="00EE411D"/>
    <w:rsid w:val="00EE4202"/>
    <w:rsid w:val="00EE44CE"/>
    <w:rsid w:val="00EE4715"/>
    <w:rsid w:val="00EE49A5"/>
    <w:rsid w:val="00EE5060"/>
    <w:rsid w:val="00EE5958"/>
    <w:rsid w:val="00EE5CC3"/>
    <w:rsid w:val="00EE692A"/>
    <w:rsid w:val="00EE7DF4"/>
    <w:rsid w:val="00EE7F31"/>
    <w:rsid w:val="00EE7F99"/>
    <w:rsid w:val="00EF044C"/>
    <w:rsid w:val="00EF0673"/>
    <w:rsid w:val="00EF0828"/>
    <w:rsid w:val="00EF0E0D"/>
    <w:rsid w:val="00EF14F6"/>
    <w:rsid w:val="00EF19D8"/>
    <w:rsid w:val="00EF2E98"/>
    <w:rsid w:val="00EF3864"/>
    <w:rsid w:val="00EF3EAD"/>
    <w:rsid w:val="00EF40D0"/>
    <w:rsid w:val="00EF4232"/>
    <w:rsid w:val="00EF5769"/>
    <w:rsid w:val="00EF715D"/>
    <w:rsid w:val="00F001E5"/>
    <w:rsid w:val="00F00CDB"/>
    <w:rsid w:val="00F0117E"/>
    <w:rsid w:val="00F02453"/>
    <w:rsid w:val="00F026BB"/>
    <w:rsid w:val="00F040BE"/>
    <w:rsid w:val="00F048FD"/>
    <w:rsid w:val="00F04E8D"/>
    <w:rsid w:val="00F0555C"/>
    <w:rsid w:val="00F06DBB"/>
    <w:rsid w:val="00F075AE"/>
    <w:rsid w:val="00F101DA"/>
    <w:rsid w:val="00F114E6"/>
    <w:rsid w:val="00F11591"/>
    <w:rsid w:val="00F1211B"/>
    <w:rsid w:val="00F12D58"/>
    <w:rsid w:val="00F1382D"/>
    <w:rsid w:val="00F14059"/>
    <w:rsid w:val="00F14B5A"/>
    <w:rsid w:val="00F15698"/>
    <w:rsid w:val="00F1588B"/>
    <w:rsid w:val="00F15B8D"/>
    <w:rsid w:val="00F161A7"/>
    <w:rsid w:val="00F16DF2"/>
    <w:rsid w:val="00F16F3E"/>
    <w:rsid w:val="00F20443"/>
    <w:rsid w:val="00F20934"/>
    <w:rsid w:val="00F215D6"/>
    <w:rsid w:val="00F21906"/>
    <w:rsid w:val="00F21F55"/>
    <w:rsid w:val="00F22CBB"/>
    <w:rsid w:val="00F24559"/>
    <w:rsid w:val="00F24800"/>
    <w:rsid w:val="00F24942"/>
    <w:rsid w:val="00F24B38"/>
    <w:rsid w:val="00F24E2A"/>
    <w:rsid w:val="00F252A1"/>
    <w:rsid w:val="00F256E5"/>
    <w:rsid w:val="00F25916"/>
    <w:rsid w:val="00F25FAE"/>
    <w:rsid w:val="00F26BD5"/>
    <w:rsid w:val="00F272DA"/>
    <w:rsid w:val="00F2760A"/>
    <w:rsid w:val="00F278B6"/>
    <w:rsid w:val="00F3008E"/>
    <w:rsid w:val="00F30339"/>
    <w:rsid w:val="00F30D82"/>
    <w:rsid w:val="00F3137D"/>
    <w:rsid w:val="00F3157A"/>
    <w:rsid w:val="00F3201B"/>
    <w:rsid w:val="00F32059"/>
    <w:rsid w:val="00F324FA"/>
    <w:rsid w:val="00F32A64"/>
    <w:rsid w:val="00F32A98"/>
    <w:rsid w:val="00F32DCE"/>
    <w:rsid w:val="00F33A94"/>
    <w:rsid w:val="00F33F83"/>
    <w:rsid w:val="00F34CD1"/>
    <w:rsid w:val="00F34D62"/>
    <w:rsid w:val="00F35CB2"/>
    <w:rsid w:val="00F3696A"/>
    <w:rsid w:val="00F36A8F"/>
    <w:rsid w:val="00F3704B"/>
    <w:rsid w:val="00F3711D"/>
    <w:rsid w:val="00F37430"/>
    <w:rsid w:val="00F379D1"/>
    <w:rsid w:val="00F4043D"/>
    <w:rsid w:val="00F40C83"/>
    <w:rsid w:val="00F41402"/>
    <w:rsid w:val="00F43771"/>
    <w:rsid w:val="00F437B1"/>
    <w:rsid w:val="00F437DB"/>
    <w:rsid w:val="00F43ECF"/>
    <w:rsid w:val="00F43EE5"/>
    <w:rsid w:val="00F4409B"/>
    <w:rsid w:val="00F45034"/>
    <w:rsid w:val="00F450E0"/>
    <w:rsid w:val="00F4627C"/>
    <w:rsid w:val="00F473D3"/>
    <w:rsid w:val="00F501E1"/>
    <w:rsid w:val="00F50470"/>
    <w:rsid w:val="00F52014"/>
    <w:rsid w:val="00F53243"/>
    <w:rsid w:val="00F53310"/>
    <w:rsid w:val="00F53541"/>
    <w:rsid w:val="00F53E56"/>
    <w:rsid w:val="00F54BB3"/>
    <w:rsid w:val="00F55B39"/>
    <w:rsid w:val="00F562A7"/>
    <w:rsid w:val="00F571A7"/>
    <w:rsid w:val="00F572EB"/>
    <w:rsid w:val="00F57CA0"/>
    <w:rsid w:val="00F60C91"/>
    <w:rsid w:val="00F60FB8"/>
    <w:rsid w:val="00F613EF"/>
    <w:rsid w:val="00F627D3"/>
    <w:rsid w:val="00F6390E"/>
    <w:rsid w:val="00F63C14"/>
    <w:rsid w:val="00F643D0"/>
    <w:rsid w:val="00F64A5C"/>
    <w:rsid w:val="00F64B1D"/>
    <w:rsid w:val="00F64CE3"/>
    <w:rsid w:val="00F65B71"/>
    <w:rsid w:val="00F65B8A"/>
    <w:rsid w:val="00F66CD3"/>
    <w:rsid w:val="00F673C3"/>
    <w:rsid w:val="00F673CD"/>
    <w:rsid w:val="00F674DF"/>
    <w:rsid w:val="00F677DB"/>
    <w:rsid w:val="00F67B2E"/>
    <w:rsid w:val="00F67E44"/>
    <w:rsid w:val="00F67E66"/>
    <w:rsid w:val="00F70416"/>
    <w:rsid w:val="00F708E5"/>
    <w:rsid w:val="00F70A02"/>
    <w:rsid w:val="00F70C63"/>
    <w:rsid w:val="00F70D47"/>
    <w:rsid w:val="00F71299"/>
    <w:rsid w:val="00F71818"/>
    <w:rsid w:val="00F71DE0"/>
    <w:rsid w:val="00F72CA6"/>
    <w:rsid w:val="00F72DE0"/>
    <w:rsid w:val="00F73224"/>
    <w:rsid w:val="00F734AA"/>
    <w:rsid w:val="00F73513"/>
    <w:rsid w:val="00F73672"/>
    <w:rsid w:val="00F742F1"/>
    <w:rsid w:val="00F74A63"/>
    <w:rsid w:val="00F74C5E"/>
    <w:rsid w:val="00F75257"/>
    <w:rsid w:val="00F775C7"/>
    <w:rsid w:val="00F7768E"/>
    <w:rsid w:val="00F77830"/>
    <w:rsid w:val="00F77C42"/>
    <w:rsid w:val="00F77E06"/>
    <w:rsid w:val="00F77E6C"/>
    <w:rsid w:val="00F77E92"/>
    <w:rsid w:val="00F8006C"/>
    <w:rsid w:val="00F809A5"/>
    <w:rsid w:val="00F811F9"/>
    <w:rsid w:val="00F81393"/>
    <w:rsid w:val="00F823CF"/>
    <w:rsid w:val="00F82A54"/>
    <w:rsid w:val="00F84141"/>
    <w:rsid w:val="00F849AE"/>
    <w:rsid w:val="00F86428"/>
    <w:rsid w:val="00F86AB7"/>
    <w:rsid w:val="00F86EA1"/>
    <w:rsid w:val="00F87034"/>
    <w:rsid w:val="00F876CC"/>
    <w:rsid w:val="00F9056B"/>
    <w:rsid w:val="00F912E4"/>
    <w:rsid w:val="00F9140B"/>
    <w:rsid w:val="00F91D30"/>
    <w:rsid w:val="00F931FF"/>
    <w:rsid w:val="00F93758"/>
    <w:rsid w:val="00F96211"/>
    <w:rsid w:val="00F96643"/>
    <w:rsid w:val="00F96727"/>
    <w:rsid w:val="00FA00FF"/>
    <w:rsid w:val="00FA016F"/>
    <w:rsid w:val="00FA0202"/>
    <w:rsid w:val="00FA0272"/>
    <w:rsid w:val="00FA0588"/>
    <w:rsid w:val="00FA1424"/>
    <w:rsid w:val="00FA338F"/>
    <w:rsid w:val="00FA3639"/>
    <w:rsid w:val="00FA4042"/>
    <w:rsid w:val="00FA4350"/>
    <w:rsid w:val="00FA44FF"/>
    <w:rsid w:val="00FA45D5"/>
    <w:rsid w:val="00FA5212"/>
    <w:rsid w:val="00FA65CC"/>
    <w:rsid w:val="00FA6A19"/>
    <w:rsid w:val="00FA6CAD"/>
    <w:rsid w:val="00FA73BC"/>
    <w:rsid w:val="00FA7FA2"/>
    <w:rsid w:val="00FB11CB"/>
    <w:rsid w:val="00FB11E0"/>
    <w:rsid w:val="00FB1850"/>
    <w:rsid w:val="00FB1C33"/>
    <w:rsid w:val="00FB2245"/>
    <w:rsid w:val="00FB318A"/>
    <w:rsid w:val="00FB34E8"/>
    <w:rsid w:val="00FB3EC3"/>
    <w:rsid w:val="00FB5BE3"/>
    <w:rsid w:val="00FB5F0B"/>
    <w:rsid w:val="00FB6C23"/>
    <w:rsid w:val="00FB6E21"/>
    <w:rsid w:val="00FB6FDD"/>
    <w:rsid w:val="00FB717B"/>
    <w:rsid w:val="00FB7739"/>
    <w:rsid w:val="00FB7D50"/>
    <w:rsid w:val="00FB7EDD"/>
    <w:rsid w:val="00FC0A2B"/>
    <w:rsid w:val="00FC11AD"/>
    <w:rsid w:val="00FC161C"/>
    <w:rsid w:val="00FC1A91"/>
    <w:rsid w:val="00FC1FD8"/>
    <w:rsid w:val="00FC2275"/>
    <w:rsid w:val="00FC307B"/>
    <w:rsid w:val="00FC35EB"/>
    <w:rsid w:val="00FC361E"/>
    <w:rsid w:val="00FC3D34"/>
    <w:rsid w:val="00FC4F68"/>
    <w:rsid w:val="00FC59BE"/>
    <w:rsid w:val="00FC7641"/>
    <w:rsid w:val="00FC7A93"/>
    <w:rsid w:val="00FC7B53"/>
    <w:rsid w:val="00FC7CD1"/>
    <w:rsid w:val="00FD08CC"/>
    <w:rsid w:val="00FD0A0E"/>
    <w:rsid w:val="00FD1830"/>
    <w:rsid w:val="00FD26F2"/>
    <w:rsid w:val="00FD2ABF"/>
    <w:rsid w:val="00FD2AC7"/>
    <w:rsid w:val="00FD3319"/>
    <w:rsid w:val="00FD336C"/>
    <w:rsid w:val="00FD37BB"/>
    <w:rsid w:val="00FD3DC7"/>
    <w:rsid w:val="00FD4006"/>
    <w:rsid w:val="00FD410B"/>
    <w:rsid w:val="00FD468A"/>
    <w:rsid w:val="00FD4DB1"/>
    <w:rsid w:val="00FD5651"/>
    <w:rsid w:val="00FD581C"/>
    <w:rsid w:val="00FD6803"/>
    <w:rsid w:val="00FD6A55"/>
    <w:rsid w:val="00FD6D2E"/>
    <w:rsid w:val="00FD72C2"/>
    <w:rsid w:val="00FD77CB"/>
    <w:rsid w:val="00FD7A28"/>
    <w:rsid w:val="00FE0106"/>
    <w:rsid w:val="00FE05AB"/>
    <w:rsid w:val="00FE0D8E"/>
    <w:rsid w:val="00FE0F4B"/>
    <w:rsid w:val="00FE15A9"/>
    <w:rsid w:val="00FE171A"/>
    <w:rsid w:val="00FE2121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6424"/>
    <w:rsid w:val="00FE6607"/>
    <w:rsid w:val="00FE6F7D"/>
    <w:rsid w:val="00FE7004"/>
    <w:rsid w:val="00FE7337"/>
    <w:rsid w:val="00FE774A"/>
    <w:rsid w:val="00FE7AEE"/>
    <w:rsid w:val="00FE7B6E"/>
    <w:rsid w:val="00FF026B"/>
    <w:rsid w:val="00FF0653"/>
    <w:rsid w:val="00FF06D7"/>
    <w:rsid w:val="00FF0B79"/>
    <w:rsid w:val="00FF1906"/>
    <w:rsid w:val="00FF19AC"/>
    <w:rsid w:val="00FF1D59"/>
    <w:rsid w:val="00FF2CCD"/>
    <w:rsid w:val="00FF3431"/>
    <w:rsid w:val="00FF4BE9"/>
    <w:rsid w:val="00FF50CF"/>
    <w:rsid w:val="00FF5473"/>
    <w:rsid w:val="00FF605A"/>
    <w:rsid w:val="00FF6520"/>
    <w:rsid w:val="00FF68B8"/>
    <w:rsid w:val="00FF695E"/>
    <w:rsid w:val="00FF69AE"/>
    <w:rsid w:val="00FF69DD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,"/>
  <w:listSeparator w:val=";"/>
  <w14:docId w14:val="15FD4F42"/>
  <w15:docId w15:val="{3D687DE3-BD46-48C3-A5BC-A7E57419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C47"/>
    <w:pPr>
      <w:spacing w:after="120"/>
      <w:jc w:val="both"/>
    </w:pPr>
    <w:rPr>
      <w:rFonts w:eastAsia="MS Gothic"/>
      <w:sz w:val="24"/>
      <w:szCs w:val="24"/>
    </w:rPr>
  </w:style>
  <w:style w:type="paragraph" w:styleId="Titre1">
    <w:name w:val="heading 1"/>
    <w:aliases w:val="H1,h1,app heading 1,l1,Memo Heading 1,h11,h12,h13,h14,h15,h16"/>
    <w:basedOn w:val="Normal"/>
    <w:next w:val="Normal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Titre2">
    <w:name w:val="heading 2"/>
    <w:aliases w:val="DO NOT USE_h2,h2,h21,H2,Head2A,2,UNDERRUBRIK 1-2"/>
    <w:basedOn w:val="Normal"/>
    <w:next w:val="Normal"/>
    <w:qFormat/>
    <w:rsid w:val="009253D7"/>
    <w:pPr>
      <w:keepNext/>
      <w:numPr>
        <w:ilvl w:val="1"/>
        <w:numId w:val="3"/>
      </w:numPr>
      <w:outlineLvl w:val="1"/>
    </w:pPr>
    <w:rPr>
      <w:rFonts w:ascii="Arial" w:hAnsi="Arial"/>
    </w:rPr>
  </w:style>
  <w:style w:type="paragraph" w:styleId="Titre3">
    <w:name w:val="heading 3"/>
    <w:aliases w:val="Underrubrik2,H3,no break,Memo Heading 3"/>
    <w:basedOn w:val="Normal"/>
    <w:next w:val="Normal"/>
    <w:link w:val="Titre3Car"/>
    <w:qFormat/>
    <w:rsid w:val="009253D7"/>
    <w:pPr>
      <w:keepNext/>
      <w:numPr>
        <w:ilvl w:val="2"/>
        <w:numId w:val="3"/>
      </w:numPr>
      <w:spacing w:before="240" w:after="60"/>
      <w:outlineLvl w:val="2"/>
    </w:pPr>
    <w:rPr>
      <w:b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Titre5">
    <w:name w:val="heading 5"/>
    <w:aliases w:val="H5"/>
    <w:basedOn w:val="Normal"/>
    <w:next w:val="Normal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Titre6">
    <w:name w:val="heading 6"/>
    <w:basedOn w:val="Normal"/>
    <w:next w:val="Normal"/>
    <w:qFormat/>
    <w:rsid w:val="008F2AE3"/>
    <w:p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Titre8">
    <w:name w:val="heading 8"/>
    <w:aliases w:val="Table Heading"/>
    <w:basedOn w:val="Normal"/>
    <w:next w:val="Normal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aliases w:val="Figure Heading,FH"/>
    <w:basedOn w:val="Normal"/>
    <w:next w:val="Normal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eading1unnumbered">
    <w:name w:val="Heading 1 unnumbered"/>
    <w:basedOn w:val="Titre1"/>
    <w:next w:val="Corpsdetexte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Corpsdetexte">
    <w:name w:val="Body Text"/>
    <w:basedOn w:val="Normal"/>
    <w:rsid w:val="008F2AE3"/>
  </w:style>
  <w:style w:type="paragraph" w:styleId="Corpsdetexte2">
    <w:name w:val="Body Text 2"/>
    <w:basedOn w:val="Normal"/>
    <w:rsid w:val="008F2AE3"/>
    <w:rPr>
      <w:rFonts w:ascii="Arial" w:hAnsi="Arial"/>
    </w:r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Explorateurdedocuments">
    <w:name w:val="Document Map"/>
    <w:basedOn w:val="Normal"/>
    <w:semiHidden/>
    <w:rsid w:val="008F2AE3"/>
    <w:pPr>
      <w:shd w:val="clear" w:color="auto" w:fill="000080"/>
    </w:pPr>
    <w:rPr>
      <w:rFonts w:ascii="Tahoma" w:hAnsi="Tahoma"/>
    </w:rPr>
  </w:style>
  <w:style w:type="paragraph" w:styleId="Textebrut">
    <w:name w:val="Plain Text"/>
    <w:aliases w:val=" Car"/>
    <w:basedOn w:val="Normal"/>
    <w:link w:val="TextebrutCar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e"/>
    <w:link w:val="B10"/>
    <w:qFormat/>
    <w:rsid w:val="008F2AE3"/>
  </w:style>
  <w:style w:type="paragraph" w:styleId="Liste">
    <w:name w:val="List"/>
    <w:basedOn w:val="Normal"/>
    <w:rsid w:val="008F2AE3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8F2AE3"/>
    <w:pPr>
      <w:spacing w:before="100" w:after="100"/>
      <w:ind w:left="860"/>
    </w:pPr>
    <w:rPr>
      <w:rFonts w:ascii="Times" w:hAnsi="Times"/>
    </w:rPr>
  </w:style>
  <w:style w:type="character" w:styleId="Appelnotedebasdep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Notedebasdepage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8F2AE3"/>
    <w:pPr>
      <w:keepLines/>
      <w:ind w:left="454" w:hanging="454"/>
    </w:pPr>
    <w:rPr>
      <w:sz w:val="16"/>
    </w:rPr>
  </w:style>
  <w:style w:type="paragraph" w:styleId="Lgende">
    <w:name w:val="caption"/>
    <w:aliases w:val="cap,cap Char"/>
    <w:basedOn w:val="Normal"/>
    <w:next w:val="Normal"/>
    <w:qFormat/>
    <w:rsid w:val="008F2AE3"/>
    <w:pPr>
      <w:spacing w:before="120"/>
    </w:pPr>
    <w:rPr>
      <w:b/>
    </w:rPr>
  </w:style>
  <w:style w:type="paragraph" w:customStyle="1" w:styleId="a">
    <w:name w:val="佐藤２"/>
    <w:basedOn w:val="Normal"/>
    <w:rsid w:val="008F2AE3"/>
    <w:pPr>
      <w:numPr>
        <w:numId w:val="4"/>
      </w:numPr>
      <w:spacing w:after="180"/>
    </w:pPr>
  </w:style>
  <w:style w:type="paragraph" w:styleId="Retraitcorpsdetexte2">
    <w:name w:val="Body Text Indent 2"/>
    <w:basedOn w:val="Normal"/>
    <w:rsid w:val="008F2AE3"/>
    <w:pPr>
      <w:widowControl w:val="0"/>
      <w:autoSpaceDE w:val="0"/>
      <w:autoSpaceDN w:val="0"/>
      <w:adjustRightInd w:val="0"/>
      <w:ind w:left="1656"/>
      <w:textAlignment w:val="baseline"/>
    </w:pPr>
    <w:rPr>
      <w:kern w:val="2"/>
    </w:rPr>
  </w:style>
  <w:style w:type="paragraph" w:styleId="Listepuces2">
    <w:name w:val="List Bullet 2"/>
    <w:aliases w:val="lb2"/>
    <w:basedOn w:val="Listepuces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epuces">
    <w:name w:val="List Bullet"/>
    <w:basedOn w:val="Normal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Listepuces"/>
    <w:next w:val="Corpsdetexte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Pieddepage">
    <w:name w:val="footer"/>
    <w:basedOn w:val="Normal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e2">
    <w:name w:val="List 2"/>
    <w:basedOn w:val="Liste"/>
    <w:rsid w:val="008F2AE3"/>
    <w:pPr>
      <w:ind w:left="851"/>
    </w:pPr>
  </w:style>
  <w:style w:type="paragraph" w:customStyle="1" w:styleId="TitleText">
    <w:name w:val="Title Text"/>
    <w:basedOn w:val="Normal"/>
    <w:next w:val="Normal"/>
    <w:rsid w:val="008F2AE3"/>
    <w:pPr>
      <w:spacing w:after="220"/>
    </w:pPr>
    <w:rPr>
      <w:rFonts w:ascii="Arial" w:hAnsi="Arial"/>
      <w:b/>
      <w:sz w:val="22"/>
    </w:rPr>
  </w:style>
  <w:style w:type="paragraph" w:styleId="Titre">
    <w:name w:val="Title"/>
    <w:basedOn w:val="Normal"/>
    <w:qFormat/>
    <w:rsid w:val="008F2AE3"/>
    <w:pPr>
      <w:jc w:val="center"/>
    </w:pPr>
    <w:rPr>
      <w:rFonts w:ascii="Arial" w:hAnsi="Arial"/>
      <w:b/>
    </w:rPr>
  </w:style>
  <w:style w:type="paragraph" w:styleId="Tabledesillustrations">
    <w:name w:val="table of figures"/>
    <w:basedOn w:val="TM1"/>
    <w:next w:val="Normal"/>
    <w:uiPriority w:val="99"/>
    <w:rsid w:val="0085477D"/>
    <w:pPr>
      <w:tabs>
        <w:tab w:val="right" w:leader="dot" w:pos="9360"/>
      </w:tabs>
      <w:spacing w:before="120"/>
    </w:pPr>
  </w:style>
  <w:style w:type="paragraph" w:styleId="TM1">
    <w:name w:val="toc 1"/>
    <w:basedOn w:val="Normal"/>
    <w:next w:val="Normal"/>
    <w:autoRedefine/>
    <w:semiHidden/>
    <w:rsid w:val="008F2AE3"/>
  </w:style>
  <w:style w:type="character" w:styleId="Numrodepage">
    <w:name w:val="page number"/>
    <w:basedOn w:val="Policepardfaut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Corpsdetexte3">
    <w:name w:val="Body Text 3"/>
    <w:basedOn w:val="Normal"/>
    <w:rsid w:val="008F2AE3"/>
  </w:style>
  <w:style w:type="paragraph" w:customStyle="1" w:styleId="TableText">
    <w:name w:val="Table_Text"/>
    <w:basedOn w:val="Normal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</w:rPr>
  </w:style>
  <w:style w:type="paragraph" w:customStyle="1" w:styleId="text">
    <w:name w:val="text"/>
    <w:basedOn w:val="Normal"/>
    <w:link w:val="textCar"/>
    <w:rsid w:val="008F2AE3"/>
    <w:pPr>
      <w:spacing w:after="240"/>
    </w:p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Corpsdetexte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</w:rPr>
  </w:style>
  <w:style w:type="paragraph" w:customStyle="1" w:styleId="B2">
    <w:name w:val="B2"/>
    <w:basedOn w:val="Liste2"/>
    <w:link w:val="B2Char"/>
    <w:uiPriority w:val="99"/>
    <w:qFormat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e3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e3">
    <w:name w:val="List 3"/>
    <w:basedOn w:val="Normal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8F2AE3"/>
    <w:pPr>
      <w:keepNext/>
      <w:keepLines/>
      <w:spacing w:after="180"/>
    </w:pPr>
    <w:rPr>
      <w:b/>
    </w:rPr>
  </w:style>
  <w:style w:type="character" w:styleId="Lienhypertexte">
    <w:name w:val="Hyperlink"/>
    <w:uiPriority w:val="99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Lienhypertextesuivivisit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Retraitcorpsdetexte">
    <w:name w:val="Body Text Indent"/>
    <w:basedOn w:val="Normal"/>
    <w:rsid w:val="008F2AE3"/>
    <w:pPr>
      <w:ind w:left="360"/>
    </w:pPr>
    <w:rPr>
      <w:bCs/>
    </w:rPr>
  </w:style>
  <w:style w:type="character" w:styleId="Marquedecommentaire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8F2AE3"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styleId="Commentaire">
    <w:name w:val="annotation text"/>
    <w:basedOn w:val="Normal"/>
    <w:link w:val="CommentaireCar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MS PGothic" w:eastAsia="MS PGothic" w:hAnsi="Century"/>
    </w:rPr>
  </w:style>
  <w:style w:type="character" w:customStyle="1" w:styleId="a0">
    <w:name w:val="図表番号 (文字)"/>
    <w:aliases w:val="cap (文字),cap Char (文字) (文字)1"/>
    <w:rsid w:val="008F2AE3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0">
    <w:name w:val="コメント内容1"/>
    <w:basedOn w:val="Commentaire"/>
    <w:next w:val="Commentaire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paragraph" w:customStyle="1" w:styleId="LGTdoc">
    <w:name w:val="LGTdoc_본문"/>
    <w:basedOn w:val="Normal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8F2AE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extedebullesCar">
    <w:name w:val="Texte de bulles Car"/>
    <w:link w:val="Textedebulles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8F2AE3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DisplayEquationAurora">
    <w:name w:val="Display Equation (Aurora)"/>
    <w:basedOn w:val="Normal"/>
    <w:rsid w:val="008F2AE3"/>
    <w:pPr>
      <w:widowControl w:val="0"/>
      <w:tabs>
        <w:tab w:val="center" w:pos="4153"/>
        <w:tab w:val="right" w:pos="8306"/>
      </w:tabs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aireCar">
    <w:name w:val="Commentaire Car"/>
    <w:link w:val="Commentaire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ObjetducommentaireCar">
    <w:name w:val="Objet du commentaire Car"/>
    <w:basedOn w:val="CommentaireCar"/>
    <w:link w:val="Objetducommentaire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customStyle="1" w:styleId="a1">
    <w:name w:val="列出段落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R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TextebrutCar">
    <w:name w:val="Texte brut Car"/>
    <w:aliases w:val=" Car Car"/>
    <w:link w:val="Textebrut"/>
    <w:rsid w:val="001F3086"/>
    <w:rPr>
      <w:rFonts w:ascii="Courier New" w:eastAsia="MS Gothic" w:hAnsi="Courier New"/>
      <w:sz w:val="24"/>
      <w:szCs w:val="24"/>
      <w:lang w:val="en-GB" w:eastAsia="en-US"/>
    </w:rPr>
  </w:style>
  <w:style w:type="paragraph" w:styleId="Paragraphedeliste">
    <w:name w:val="List Paragraph"/>
    <w:aliases w:val="- Bullets,?? ??,?????,????,Lista1,목록 단락,リスト段落,中等深浅网格 1 - 着色 21,列表段落,¥¡¡¡¡ì¬º¥¹¥È¶ÎÂä,ÁÐ³ö¶ÎÂä,列表段落1,—ño’i—Ž,¥ê¥¹¥È¶ÎÂä,1st level - Bullet List Paragraph,Lettre d'introduction,Paragrafo elenco,Normal bullet 2,목록단락,Bullet list,列"/>
    <w:basedOn w:val="Normal"/>
    <w:link w:val="ParagraphedelisteCar"/>
    <w:uiPriority w:val="34"/>
    <w:qFormat/>
    <w:rsid w:val="004A36D8"/>
    <w:pPr>
      <w:ind w:leftChars="400" w:left="840"/>
    </w:pPr>
    <w:rPr>
      <w:rFonts w:eastAsia="MS PGothic" w:cs="MS PGothic"/>
    </w:rPr>
  </w:style>
  <w:style w:type="table" w:styleId="Grilledutableau">
    <w:name w:val="Table Grid"/>
    <w:basedOn w:val="TableauNormal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7273D"/>
    <w:rPr>
      <w:color w:val="808080"/>
    </w:rPr>
  </w:style>
  <w:style w:type="paragraph" w:customStyle="1" w:styleId="TAL">
    <w:name w:val="TAL"/>
    <w:basedOn w:val="Normal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Normal"/>
    <w:link w:val="TAHCar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MachinecrireHTML">
    <w:name w:val="HTML Typewriter"/>
    <w:basedOn w:val="Policepardfaut"/>
    <w:uiPriority w:val="99"/>
    <w:semiHidden/>
    <w:unhideWhenUsed/>
    <w:rsid w:val="00E9660A"/>
    <w:rPr>
      <w:rFonts w:ascii="MS Gothic" w:eastAsia="MS Gothic" w:hAnsi="MS Gothic" w:cs="MS Gothic"/>
      <w:sz w:val="24"/>
      <w:szCs w:val="24"/>
    </w:rPr>
  </w:style>
  <w:style w:type="character" w:customStyle="1" w:styleId="ParagraphedelisteCar">
    <w:name w:val="Paragraphe de liste Car"/>
    <w:aliases w:val="- Bullets Car,?? ?? Car,????? Car,???? Car,Lista1 Car,목록 단락 Car,リスト段落 Car,中等深浅网格 1 - 着色 21 Car,列表段落 Car,¥¡¡¡¡ì¬º¥¹¥È¶ÎÂä Car,ÁÐ³ö¶ÎÂä Car,列表段落1 Car,—ño’i—Ž Car,¥ê¥¹¥È¶ÎÂä Car,1st level - Bullet List Paragraph Car,목록단락 Car,列 Car"/>
    <w:link w:val="Paragraphedeliste"/>
    <w:uiPriority w:val="34"/>
    <w:qFormat/>
    <w:locked/>
    <w:rsid w:val="006F3132"/>
    <w:rPr>
      <w:rFonts w:eastAsia="MS PGothic" w:cs="MS PGothic"/>
      <w:sz w:val="24"/>
      <w:szCs w:val="24"/>
    </w:rPr>
  </w:style>
  <w:style w:type="paragraph" w:customStyle="1" w:styleId="MTDisplayEquation">
    <w:name w:val="MTDisplayEquation"/>
    <w:basedOn w:val="text"/>
    <w:next w:val="Normal"/>
    <w:link w:val="MTDisplayEquationCar"/>
    <w:rsid w:val="004F4089"/>
    <w:pPr>
      <w:tabs>
        <w:tab w:val="center" w:pos="5160"/>
        <w:tab w:val="right" w:pos="10340"/>
      </w:tabs>
      <w:spacing w:before="60" w:after="60"/>
      <w:jc w:val="left"/>
    </w:pPr>
    <w:rPr>
      <w:rFonts w:cs="Arial"/>
      <w:color w:val="000000"/>
    </w:rPr>
  </w:style>
  <w:style w:type="character" w:customStyle="1" w:styleId="textCar">
    <w:name w:val="text Car"/>
    <w:basedOn w:val="Policepardfaut"/>
    <w:link w:val="text"/>
    <w:rsid w:val="004F4089"/>
    <w:rPr>
      <w:rFonts w:eastAsia="MS Gothic"/>
      <w:sz w:val="24"/>
      <w:szCs w:val="24"/>
    </w:rPr>
  </w:style>
  <w:style w:type="character" w:customStyle="1" w:styleId="MTDisplayEquationCar">
    <w:name w:val="MTDisplayEquation Car"/>
    <w:basedOn w:val="textCar"/>
    <w:link w:val="MTDisplayEquation"/>
    <w:rsid w:val="004F4089"/>
    <w:rPr>
      <w:rFonts w:eastAsia="MS Gothic" w:cs="Arial"/>
      <w:color w:val="000000"/>
      <w:sz w:val="24"/>
      <w:szCs w:val="24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D7C4F"/>
    <w:rPr>
      <w:rFonts w:ascii="Arial" w:hAnsi="Arial"/>
      <w:b/>
      <w:noProof/>
      <w:sz w:val="18"/>
      <w:lang w:eastAsia="en-US"/>
    </w:rPr>
  </w:style>
  <w:style w:type="character" w:customStyle="1" w:styleId="B10">
    <w:name w:val="B1 (文字)"/>
    <w:link w:val="B1"/>
    <w:qFormat/>
    <w:locked/>
    <w:rsid w:val="00F20443"/>
    <w:rPr>
      <w:rFonts w:eastAsia="MS Gothic"/>
      <w:sz w:val="24"/>
      <w:szCs w:val="24"/>
    </w:rPr>
  </w:style>
  <w:style w:type="character" w:customStyle="1" w:styleId="Titre3Car">
    <w:name w:val="Titre 3 Car"/>
    <w:aliases w:val="Underrubrik2 Car,H3 Car,no break Car,Memo Heading 3 Car"/>
    <w:basedOn w:val="Policepardfaut"/>
    <w:link w:val="Titre3"/>
    <w:rsid w:val="009253D7"/>
    <w:rPr>
      <w:rFonts w:eastAsia="MS Gothic"/>
      <w:b/>
      <w:sz w:val="24"/>
      <w:szCs w:val="24"/>
    </w:rPr>
  </w:style>
  <w:style w:type="paragraph" w:customStyle="1" w:styleId="TAC">
    <w:name w:val="TAC"/>
    <w:basedOn w:val="TAL"/>
    <w:link w:val="TACChar"/>
    <w:rsid w:val="00C66ADC"/>
    <w:pPr>
      <w:spacing w:after="0"/>
      <w:jc w:val="center"/>
    </w:pPr>
    <w:rPr>
      <w:rFonts w:eastAsia="Times New Roman"/>
      <w:lang w:eastAsia="en-US"/>
    </w:rPr>
  </w:style>
  <w:style w:type="character" w:customStyle="1" w:styleId="THChar">
    <w:name w:val="TH Char"/>
    <w:link w:val="TH"/>
    <w:rsid w:val="00C66ADC"/>
    <w:rPr>
      <w:rFonts w:ascii="Arial" w:eastAsia="MS Gothic" w:hAnsi="Arial"/>
      <w:b/>
      <w:sz w:val="24"/>
      <w:szCs w:val="24"/>
    </w:rPr>
  </w:style>
  <w:style w:type="character" w:customStyle="1" w:styleId="TACChar">
    <w:name w:val="TAC Char"/>
    <w:link w:val="TAC"/>
    <w:locked/>
    <w:rsid w:val="00C66AD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C66ADC"/>
    <w:rPr>
      <w:rFonts w:ascii="Arial" w:eastAsia="SimSun" w:hAnsi="Arial"/>
      <w:b/>
      <w:sz w:val="18"/>
    </w:rPr>
  </w:style>
  <w:style w:type="character" w:customStyle="1" w:styleId="B2Char">
    <w:name w:val="B2 Char"/>
    <w:link w:val="B2"/>
    <w:uiPriority w:val="99"/>
    <w:rsid w:val="00A111BA"/>
    <w:rPr>
      <w:rFonts w:eastAsia="MS Gothic"/>
      <w:sz w:val="24"/>
      <w:szCs w:val="24"/>
      <w:lang w:eastAsia="en-US"/>
    </w:rPr>
  </w:style>
  <w:style w:type="character" w:customStyle="1" w:styleId="Style1Char">
    <w:name w:val="Style1 Char"/>
    <w:basedOn w:val="Policepardfaut"/>
    <w:link w:val="Style1"/>
    <w:locked/>
    <w:rsid w:val="00BA090D"/>
    <w:rPr>
      <w:rFonts w:ascii="SimSun" w:eastAsia="SimSun" w:hAnsi="SimSun"/>
      <w:b/>
      <w:sz w:val="24"/>
      <w:szCs w:val="22"/>
      <w:lang w:eastAsia="en-US"/>
    </w:rPr>
  </w:style>
  <w:style w:type="paragraph" w:customStyle="1" w:styleId="Style1">
    <w:name w:val="Style1"/>
    <w:basedOn w:val="Titre3"/>
    <w:link w:val="Style1Char"/>
    <w:qFormat/>
    <w:rsid w:val="00BA090D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SimSun" w:eastAsia="SimSun" w:hAnsi="SimSun"/>
      <w:szCs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4275FC"/>
    <w:pPr>
      <w:numPr>
        <w:numId w:val="8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rsid w:val="004275FC"/>
    <w:rPr>
      <w:rFonts w:eastAsia="SimSun"/>
      <w:sz w:val="22"/>
      <w:lang w:eastAsia="zh-CN"/>
    </w:rPr>
  </w:style>
  <w:style w:type="table" w:customStyle="1" w:styleId="12">
    <w:name w:val="网格型1"/>
    <w:basedOn w:val="TableauNormal"/>
    <w:next w:val="Grilledutableau"/>
    <w:uiPriority w:val="59"/>
    <w:rsid w:val="003A64F8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31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2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98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18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1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3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1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68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9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3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7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2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1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5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00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0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6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8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7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3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205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91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8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4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63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19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8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4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3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3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6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99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0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0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20C2DCB-A066-4BD3-B421-AD6009A9D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5</Pages>
  <Words>1826</Words>
  <Characters>10045</Characters>
  <Application>Microsoft Office Word</Application>
  <DocSecurity>0</DocSecurity>
  <Lines>83</Lines>
  <Paragraphs>23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3GPP TSG RAN WG1 Meeting #69</vt:lpstr>
    </vt:vector>
  </TitlesOfParts>
  <Company>Hewlett-Packard Company</Company>
  <LinksUpToDate>false</LinksUpToDate>
  <CharactersWithSpaces>11848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Ciochina-Duchesne</dc:creator>
  <cp:keywords/>
  <dc:description/>
  <cp:lastModifiedBy>Ciochina, Cristina</cp:lastModifiedBy>
  <cp:revision>7</cp:revision>
  <cp:lastPrinted>2016-08-10T06:06:00Z</cp:lastPrinted>
  <dcterms:created xsi:type="dcterms:W3CDTF">2022-04-25T10:15:00Z</dcterms:created>
  <dcterms:modified xsi:type="dcterms:W3CDTF">2022-04-25T14:49:00Z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